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A8" w:rsidRPr="00090998" w:rsidRDefault="009473A8" w:rsidP="009473A8">
      <w:pPr>
        <w:spacing w:after="120" w:line="240" w:lineRule="auto"/>
        <w:jc w:val="center"/>
        <w:rPr>
          <w:rFonts w:ascii="Times New Roman" w:hAnsi="Times New Roman" w:cs="Times New Roman"/>
          <w:b/>
          <w:bCs/>
          <w:sz w:val="32"/>
          <w:szCs w:val="24"/>
          <w:lang w:val="ro-RO"/>
        </w:rPr>
      </w:pPr>
      <w:r w:rsidRPr="00090998">
        <w:rPr>
          <w:rFonts w:ascii="Times New Roman" w:hAnsi="Times New Roman" w:cs="Times New Roman"/>
          <w:b/>
          <w:bCs/>
          <w:sz w:val="32"/>
          <w:szCs w:val="24"/>
          <w:lang w:val="ro-RO"/>
        </w:rPr>
        <w:t>ACADEMIA DE STUDII ECONOMICE DIN BUCUREȘTI</w:t>
      </w:r>
    </w:p>
    <w:p w:rsidR="009473A8" w:rsidRPr="00090998" w:rsidRDefault="009473A8" w:rsidP="009473A8">
      <w:pPr>
        <w:spacing w:after="120" w:line="240" w:lineRule="auto"/>
        <w:jc w:val="center"/>
        <w:rPr>
          <w:rFonts w:ascii="Times New Roman" w:hAnsi="Times New Roman" w:cs="Times New Roman"/>
          <w:b/>
          <w:bCs/>
          <w:sz w:val="32"/>
          <w:szCs w:val="24"/>
          <w:lang w:val="ro-RO"/>
        </w:rPr>
      </w:pPr>
      <w:r w:rsidRPr="00090998">
        <w:rPr>
          <w:rFonts w:ascii="Times New Roman" w:hAnsi="Times New Roman" w:cs="Times New Roman"/>
          <w:b/>
          <w:bCs/>
          <w:sz w:val="32"/>
          <w:szCs w:val="24"/>
          <w:lang w:val="ro-RO"/>
        </w:rPr>
        <w:t>FACULTATEA DE BUSINESS ȘI TURISM</w:t>
      </w:r>
    </w:p>
    <w:p w:rsidR="009473A8" w:rsidRPr="00090998" w:rsidRDefault="009473A8" w:rsidP="009473A8">
      <w:pPr>
        <w:spacing w:after="120" w:line="240" w:lineRule="auto"/>
        <w:jc w:val="center"/>
        <w:rPr>
          <w:rFonts w:ascii="Times New Roman" w:hAnsi="Times New Roman" w:cs="Times New Roman"/>
          <w:b/>
          <w:bCs/>
          <w:sz w:val="32"/>
          <w:szCs w:val="24"/>
          <w:lang w:val="ro-RO"/>
        </w:rPr>
      </w:pPr>
      <w:r w:rsidRPr="00090998">
        <w:rPr>
          <w:rFonts w:ascii="Times New Roman" w:hAnsi="Times New Roman" w:cs="Times New Roman"/>
          <w:b/>
          <w:bCs/>
          <w:sz w:val="32"/>
          <w:szCs w:val="24"/>
          <w:lang w:val="ro-RO"/>
        </w:rPr>
        <w:t>ȘCOALA DOCTORALĂ: ADMINISTRAREA AFACERILOR</w:t>
      </w:r>
    </w:p>
    <w:p w:rsidR="009473A8" w:rsidRPr="00090998" w:rsidRDefault="009473A8" w:rsidP="009473A8">
      <w:pPr>
        <w:spacing w:after="120"/>
        <w:jc w:val="center"/>
        <w:rPr>
          <w:rFonts w:ascii="Times New Roman" w:hAnsi="Times New Roman" w:cs="Times New Roman"/>
          <w:b/>
          <w:bCs/>
          <w:sz w:val="24"/>
          <w:szCs w:val="24"/>
          <w:lang w:val="ro-RO"/>
        </w:rPr>
      </w:pPr>
    </w:p>
    <w:p w:rsidR="009473A8" w:rsidRPr="00090998" w:rsidRDefault="009473A8" w:rsidP="009473A8">
      <w:pPr>
        <w:jc w:val="center"/>
        <w:rPr>
          <w:rFonts w:ascii="Times New Roman" w:hAnsi="Times New Roman" w:cs="Times New Roman"/>
          <w:b/>
          <w:bCs/>
          <w:sz w:val="24"/>
          <w:szCs w:val="24"/>
          <w:lang w:val="ro-RO"/>
        </w:rPr>
      </w:pPr>
      <w:r w:rsidRPr="00090998">
        <w:rPr>
          <w:rFonts w:ascii="Times New Roman" w:hAnsi="Times New Roman" w:cs="Times New Roman"/>
          <w:lang w:val="ro-RO" w:eastAsia="en-GB"/>
        </w:rPr>
        <w:drawing>
          <wp:inline distT="0" distB="0" distL="0" distR="0">
            <wp:extent cx="1269002" cy="986971"/>
            <wp:effectExtent l="19050" t="0" r="7348" b="0"/>
            <wp:docPr id="60" name="Picture 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Logo&#10;&#10;Description automatically generated"/>
                    <pic:cNvPicPr>
                      <a:picLocks noChangeAspect="1"/>
                    </pic:cNvPicPr>
                  </pic:nvPicPr>
                  <pic:blipFill>
                    <a:blip r:embed="rId7" cstate="print"/>
                    <a:stretch>
                      <a:fillRect/>
                    </a:stretch>
                  </pic:blipFill>
                  <pic:spPr>
                    <a:xfrm>
                      <a:off x="0" y="0"/>
                      <a:ext cx="1270693" cy="988286"/>
                    </a:xfrm>
                    <a:prstGeom prst="rect">
                      <a:avLst/>
                    </a:prstGeom>
                  </pic:spPr>
                </pic:pic>
              </a:graphicData>
            </a:graphic>
          </wp:inline>
        </w:drawing>
      </w:r>
    </w:p>
    <w:p w:rsidR="005852F4" w:rsidRPr="00090998" w:rsidRDefault="005852F4" w:rsidP="005852F4">
      <w:pPr>
        <w:spacing w:after="120" w:line="276" w:lineRule="auto"/>
        <w:jc w:val="center"/>
        <w:rPr>
          <w:rStyle w:val="Strong"/>
          <w:rFonts w:asciiTheme="majorHAnsi" w:hAnsiTheme="majorHAnsi" w:cs="Times New Roman"/>
          <w:sz w:val="32"/>
          <w:lang w:val="ro-RO"/>
        </w:rPr>
      </w:pPr>
      <w:r w:rsidRPr="00090998">
        <w:rPr>
          <w:rStyle w:val="Strong"/>
          <w:rFonts w:asciiTheme="majorHAnsi" w:hAnsiTheme="majorHAnsi" w:cs="Times New Roman"/>
          <w:sz w:val="32"/>
          <w:lang w:val="ro-RO"/>
        </w:rPr>
        <w:t>REZUMATUL TEZEI DE DOCTORAT</w:t>
      </w:r>
    </w:p>
    <w:p w:rsidR="009473A8" w:rsidRPr="00090998" w:rsidRDefault="009473A8" w:rsidP="009473A8">
      <w:pPr>
        <w:spacing w:after="0" w:line="240" w:lineRule="auto"/>
        <w:jc w:val="center"/>
        <w:rPr>
          <w:rStyle w:val="Strong"/>
          <w:rFonts w:asciiTheme="majorHAnsi" w:hAnsiTheme="majorHAnsi" w:cs="Times New Roman"/>
          <w:sz w:val="32"/>
          <w:lang w:val="ro-RO"/>
        </w:rPr>
      </w:pPr>
    </w:p>
    <w:p w:rsidR="005852F4" w:rsidRPr="00090998" w:rsidRDefault="005852F4" w:rsidP="005852F4">
      <w:pPr>
        <w:spacing w:after="120" w:line="276" w:lineRule="auto"/>
        <w:jc w:val="center"/>
        <w:rPr>
          <w:rFonts w:asciiTheme="majorHAnsi" w:hAnsiTheme="majorHAnsi" w:cs="Times New Roman"/>
          <w:b/>
          <w:sz w:val="32"/>
          <w:lang w:val="ro-RO"/>
        </w:rPr>
      </w:pPr>
      <w:r w:rsidRPr="00090998">
        <w:rPr>
          <w:rFonts w:asciiTheme="majorHAnsi" w:hAnsiTheme="majorHAnsi" w:cs="Times New Roman"/>
          <w:b/>
          <w:sz w:val="32"/>
          <w:lang w:val="ro-RO"/>
        </w:rPr>
        <w:t xml:space="preserve">„CONTRIBUȚII PRIVIND ROLUL MENTORATULUI ȘI DIGITALIZĂRII CA PROCES INTEGRAT DE RANFORSARE A ACTIVITĂȚII DEPARTAMENTELOR DE RESURSE UMANE DIN MEDIUL DE </w:t>
      </w:r>
      <w:r w:rsidR="001307E2" w:rsidRPr="00090998">
        <w:rPr>
          <w:rFonts w:asciiTheme="majorHAnsi" w:hAnsiTheme="majorHAnsi" w:cs="Times New Roman"/>
          <w:b/>
          <w:sz w:val="32"/>
          <w:lang w:val="ro-RO"/>
        </w:rPr>
        <w:t>AFACERI”</w:t>
      </w:r>
    </w:p>
    <w:p w:rsidR="001307E2" w:rsidRPr="00090998" w:rsidRDefault="001307E2" w:rsidP="009473A8">
      <w:pPr>
        <w:spacing w:after="120" w:line="276" w:lineRule="auto"/>
        <w:jc w:val="center"/>
        <w:rPr>
          <w:rStyle w:val="Strong"/>
          <w:rFonts w:asciiTheme="majorHAnsi" w:hAnsiTheme="majorHAnsi" w:cs="Times New Roman"/>
          <w:i/>
          <w:sz w:val="24"/>
          <w:lang w:val="ro-RO"/>
        </w:rPr>
      </w:pPr>
    </w:p>
    <w:p w:rsidR="005852F4" w:rsidRPr="00090998" w:rsidRDefault="005852F4" w:rsidP="009473A8">
      <w:pPr>
        <w:spacing w:after="120" w:line="276" w:lineRule="auto"/>
        <w:jc w:val="center"/>
        <w:rPr>
          <w:rStyle w:val="Strong"/>
          <w:rFonts w:asciiTheme="majorHAnsi" w:hAnsiTheme="majorHAnsi" w:cs="Times New Roman"/>
          <w:sz w:val="28"/>
          <w:lang w:val="ro-RO"/>
        </w:rPr>
      </w:pPr>
      <w:r w:rsidRPr="00090998">
        <w:rPr>
          <w:rStyle w:val="Strong"/>
          <w:rFonts w:asciiTheme="majorHAnsi" w:hAnsiTheme="majorHAnsi" w:cs="Times New Roman"/>
          <w:i/>
          <w:sz w:val="28"/>
          <w:lang w:val="ro-RO"/>
        </w:rPr>
        <w:t xml:space="preserve">Autor: </w:t>
      </w:r>
      <w:r w:rsidR="001307E2" w:rsidRPr="00090998">
        <w:rPr>
          <w:rStyle w:val="Strong"/>
          <w:rFonts w:asciiTheme="majorHAnsi" w:hAnsiTheme="majorHAnsi" w:cs="Times New Roman"/>
          <w:sz w:val="28"/>
          <w:lang w:val="ro-RO"/>
        </w:rPr>
        <w:t>MAJID HAMID HAZIM MAJID</w:t>
      </w:r>
    </w:p>
    <w:p w:rsidR="005852F4" w:rsidRPr="00090998" w:rsidRDefault="005852F4" w:rsidP="009473A8">
      <w:pPr>
        <w:spacing w:after="120" w:line="276" w:lineRule="auto"/>
        <w:jc w:val="both"/>
        <w:rPr>
          <w:rStyle w:val="Strong"/>
          <w:rFonts w:asciiTheme="majorHAnsi" w:hAnsiTheme="majorHAnsi" w:cs="Times New Roman"/>
          <w:b w:val="0"/>
          <w:sz w:val="24"/>
          <w:lang w:val="ro-RO"/>
        </w:rPr>
      </w:pPr>
    </w:p>
    <w:p w:rsidR="001307E2" w:rsidRPr="00090998" w:rsidRDefault="005852F4" w:rsidP="001307E2">
      <w:pPr>
        <w:spacing w:after="120" w:line="360" w:lineRule="auto"/>
        <w:ind w:firstLine="720"/>
        <w:jc w:val="both"/>
        <w:rPr>
          <w:rStyle w:val="Strong"/>
          <w:rFonts w:asciiTheme="majorHAnsi" w:hAnsiTheme="majorHAnsi" w:cs="Times New Roman"/>
          <w:b w:val="0"/>
          <w:sz w:val="24"/>
          <w:lang w:val="ro-RO"/>
        </w:rPr>
      </w:pPr>
      <w:r w:rsidRPr="00090998">
        <w:rPr>
          <w:rStyle w:val="Strong"/>
          <w:rFonts w:asciiTheme="majorHAnsi" w:hAnsiTheme="majorHAnsi" w:cs="Times New Roman"/>
          <w:b w:val="0"/>
          <w:sz w:val="24"/>
          <w:lang w:val="ro-RO"/>
        </w:rPr>
        <w:t>Teza de doctorat intitulată ”</w:t>
      </w:r>
      <w:r w:rsidRPr="00090998">
        <w:rPr>
          <w:rFonts w:asciiTheme="majorHAnsi" w:hAnsiTheme="majorHAnsi" w:cs="Times New Roman"/>
          <w:i/>
          <w:sz w:val="24"/>
          <w:lang w:val="ro-RO"/>
        </w:rPr>
        <w:t>Contribuții privind rolul mentoratului și digitalizării ca proces integrat de ranforsare a activității departamentelor de resurse umane din mediul de afaceri</w:t>
      </w:r>
      <w:r w:rsidRPr="00090998">
        <w:rPr>
          <w:rStyle w:val="Strong"/>
          <w:rFonts w:asciiTheme="majorHAnsi" w:hAnsiTheme="majorHAnsi" w:cs="Times New Roman"/>
          <w:b w:val="0"/>
          <w:sz w:val="24"/>
          <w:lang w:val="ro-RO"/>
        </w:rPr>
        <w:t>”</w:t>
      </w:r>
      <w:r w:rsidR="000B4417" w:rsidRPr="00090998">
        <w:rPr>
          <w:rStyle w:val="Strong"/>
          <w:rFonts w:asciiTheme="majorHAnsi" w:hAnsiTheme="majorHAnsi" w:cs="Times New Roman"/>
          <w:b w:val="0"/>
          <w:sz w:val="24"/>
          <w:lang w:val="ro-RO"/>
        </w:rPr>
        <w:t>, autorată de Majid Hamid H</w:t>
      </w:r>
      <w:r w:rsidRPr="00090998">
        <w:rPr>
          <w:rStyle w:val="Strong"/>
          <w:rFonts w:asciiTheme="majorHAnsi" w:hAnsiTheme="majorHAnsi" w:cs="Times New Roman"/>
          <w:b w:val="0"/>
          <w:sz w:val="24"/>
          <w:lang w:val="ro-RO"/>
        </w:rPr>
        <w:t>azim Majid</w:t>
      </w:r>
      <w:r w:rsidR="000B4417" w:rsidRPr="00090998">
        <w:rPr>
          <w:rStyle w:val="Strong"/>
          <w:rFonts w:asciiTheme="majorHAnsi" w:hAnsiTheme="majorHAnsi" w:cs="Times New Roman"/>
          <w:b w:val="0"/>
          <w:sz w:val="24"/>
          <w:lang w:val="ro-RO"/>
        </w:rPr>
        <w:t>,</w:t>
      </w:r>
      <w:r w:rsidRPr="00090998">
        <w:rPr>
          <w:rStyle w:val="Strong"/>
          <w:rFonts w:asciiTheme="majorHAnsi" w:hAnsiTheme="majorHAnsi" w:cs="Times New Roman"/>
          <w:b w:val="0"/>
          <w:sz w:val="24"/>
          <w:lang w:val="ro-RO"/>
        </w:rPr>
        <w:t xml:space="preserve"> reprezintă chintesența științifică a unui stagiu doctoral desfășurat la Academia de Studii Econ</w:t>
      </w:r>
      <w:r w:rsidR="001307E2" w:rsidRPr="00090998">
        <w:rPr>
          <w:rStyle w:val="Strong"/>
          <w:rFonts w:asciiTheme="majorHAnsi" w:hAnsiTheme="majorHAnsi" w:cs="Times New Roman"/>
          <w:b w:val="0"/>
          <w:sz w:val="24"/>
          <w:lang w:val="ro-RO"/>
        </w:rPr>
        <w:t>omice din București, în cadrul Ș</w:t>
      </w:r>
      <w:r w:rsidRPr="00090998">
        <w:rPr>
          <w:rStyle w:val="Strong"/>
          <w:rFonts w:asciiTheme="majorHAnsi" w:hAnsiTheme="majorHAnsi" w:cs="Times New Roman"/>
          <w:b w:val="0"/>
          <w:sz w:val="24"/>
          <w:lang w:val="ro-RO"/>
        </w:rPr>
        <w:t>colii docto</w:t>
      </w:r>
      <w:r w:rsidR="001307E2" w:rsidRPr="00090998">
        <w:rPr>
          <w:rStyle w:val="Strong"/>
          <w:rFonts w:asciiTheme="majorHAnsi" w:hAnsiTheme="majorHAnsi" w:cs="Times New Roman"/>
          <w:b w:val="0"/>
          <w:sz w:val="24"/>
          <w:lang w:val="ro-RO"/>
        </w:rPr>
        <w:t>rale de Administrarea A</w:t>
      </w:r>
      <w:r w:rsidRPr="00090998">
        <w:rPr>
          <w:rStyle w:val="Strong"/>
          <w:rFonts w:asciiTheme="majorHAnsi" w:hAnsiTheme="majorHAnsi" w:cs="Times New Roman"/>
          <w:b w:val="0"/>
          <w:sz w:val="24"/>
          <w:lang w:val="ro-RO"/>
        </w:rPr>
        <w:t xml:space="preserve">facerilor. </w:t>
      </w:r>
    </w:p>
    <w:p w:rsidR="005852F4" w:rsidRPr="00090998" w:rsidRDefault="005852F4" w:rsidP="001307E2">
      <w:pPr>
        <w:spacing w:after="120" w:line="360" w:lineRule="auto"/>
        <w:ind w:firstLine="720"/>
        <w:jc w:val="both"/>
        <w:rPr>
          <w:rFonts w:asciiTheme="majorHAnsi" w:hAnsiTheme="majorHAnsi" w:cs="Times New Roman"/>
          <w:sz w:val="24"/>
          <w:lang w:val="ro-RO"/>
        </w:rPr>
      </w:pPr>
      <w:r w:rsidRPr="00090998">
        <w:rPr>
          <w:rStyle w:val="Strong"/>
          <w:rFonts w:asciiTheme="majorHAnsi" w:hAnsiTheme="majorHAnsi" w:cs="Times New Roman"/>
          <w:b w:val="0"/>
          <w:sz w:val="24"/>
          <w:lang w:val="ro-RO"/>
        </w:rPr>
        <w:t>Încă de la început, subiectul s-a dovedit a fi de mare interes pentru piața și societatea actuală, deoarece pandemia de Covid-19 a creat condiții favorabile pentru schimbări tehnologic-organizaționale de amploare pe care companiile, indiferent de dimensiunea lor, au mare nevoie să le implementeze pentru a face saltul la economia 4.0 și a obține avantajele acesteia.</w:t>
      </w:r>
    </w:p>
    <w:p w:rsidR="005852F4" w:rsidRPr="00090998" w:rsidRDefault="005852F4" w:rsidP="001307E2">
      <w:pPr>
        <w:spacing w:after="120" w:line="360" w:lineRule="auto"/>
        <w:ind w:firstLine="720"/>
        <w:jc w:val="both"/>
        <w:rPr>
          <w:rStyle w:val="Strong"/>
          <w:rFonts w:asciiTheme="majorHAnsi" w:hAnsiTheme="majorHAnsi" w:cs="Times New Roman"/>
          <w:b w:val="0"/>
          <w:sz w:val="24"/>
          <w:lang w:val="ro-RO"/>
        </w:rPr>
      </w:pPr>
      <w:r w:rsidRPr="00090998">
        <w:rPr>
          <w:rStyle w:val="Strong"/>
          <w:rFonts w:asciiTheme="majorHAnsi" w:hAnsiTheme="majorHAnsi" w:cs="Times New Roman"/>
          <w:b w:val="0"/>
          <w:sz w:val="24"/>
          <w:lang w:val="ro-RO"/>
        </w:rPr>
        <w:t xml:space="preserve">Economia și societatea modernă se află, la nivel mondial, într-un proces de transformări fundamentale în desfășurarea activității în cadrul tuturor sectoarelor economice cu rezonanțe multiple și complexe. </w:t>
      </w:r>
    </w:p>
    <w:p w:rsidR="001307E2" w:rsidRPr="00090998" w:rsidRDefault="005852F4" w:rsidP="001307E2">
      <w:pPr>
        <w:spacing w:after="120" w:line="360" w:lineRule="auto"/>
        <w:ind w:firstLine="720"/>
        <w:jc w:val="both"/>
        <w:rPr>
          <w:rStyle w:val="Strong"/>
          <w:rFonts w:asciiTheme="majorHAnsi" w:hAnsiTheme="majorHAnsi" w:cs="Times New Roman"/>
          <w:b w:val="0"/>
          <w:sz w:val="24"/>
          <w:lang w:val="ro-RO"/>
        </w:rPr>
      </w:pPr>
      <w:r w:rsidRPr="00090998">
        <w:rPr>
          <w:rStyle w:val="Strong"/>
          <w:rFonts w:asciiTheme="majorHAnsi" w:hAnsiTheme="majorHAnsi" w:cs="Times New Roman"/>
          <w:b w:val="0"/>
          <w:sz w:val="24"/>
          <w:lang w:val="ro-RO"/>
        </w:rPr>
        <w:lastRenderedPageBreak/>
        <w:t xml:space="preserve">Sectorul de resurse umane, girantul și administratorul celei mai importante resurse economico-sociale - </w:t>
      </w:r>
      <w:r w:rsidRPr="00090998">
        <w:rPr>
          <w:rStyle w:val="Strong"/>
          <w:rFonts w:asciiTheme="majorHAnsi" w:hAnsiTheme="majorHAnsi" w:cs="Times New Roman"/>
          <w:b w:val="0"/>
          <w:i/>
          <w:sz w:val="24"/>
          <w:lang w:val="ro-RO"/>
        </w:rPr>
        <w:t>capitalul uman</w:t>
      </w:r>
      <w:r w:rsidRPr="00090998">
        <w:rPr>
          <w:rStyle w:val="Strong"/>
          <w:rFonts w:asciiTheme="majorHAnsi" w:hAnsiTheme="majorHAnsi" w:cs="Times New Roman"/>
          <w:b w:val="0"/>
          <w:sz w:val="24"/>
          <w:lang w:val="ro-RO"/>
        </w:rPr>
        <w:t xml:space="preserve">, nu a fost lăsat pe dinafară. Aici, transformările au avut, poate, cea mai mare influență, sectorul asumându-și, uneori chiar în necunoștință de cauză, cele mai mari prefaceri aducătoare de consecințe și mutații legate atât de activitatea </w:t>
      </w:r>
      <w:r w:rsidR="00284BEE" w:rsidRPr="00090998">
        <w:rPr>
          <w:rStyle w:val="Strong"/>
          <w:rFonts w:asciiTheme="majorHAnsi" w:hAnsiTheme="majorHAnsi" w:cs="Times New Roman"/>
          <w:b w:val="0"/>
          <w:sz w:val="24"/>
          <w:lang w:val="ro-RO"/>
        </w:rPr>
        <w:t>instituțională</w:t>
      </w:r>
      <w:r w:rsidRPr="00090998">
        <w:rPr>
          <w:rStyle w:val="Strong"/>
          <w:rFonts w:asciiTheme="majorHAnsi" w:hAnsiTheme="majorHAnsi" w:cs="Times New Roman"/>
          <w:b w:val="0"/>
          <w:sz w:val="24"/>
          <w:lang w:val="ro-RO"/>
        </w:rPr>
        <w:t xml:space="preserve"> cât și de cea a personalului încadrat</w:t>
      </w:r>
      <w:r w:rsidR="001307E2" w:rsidRPr="00090998">
        <w:rPr>
          <w:rStyle w:val="Strong"/>
          <w:rFonts w:asciiTheme="majorHAnsi" w:hAnsiTheme="majorHAnsi" w:cs="Times New Roman"/>
          <w:b w:val="0"/>
          <w:sz w:val="24"/>
          <w:lang w:val="ro-RO"/>
        </w:rPr>
        <w:t>.</w:t>
      </w:r>
    </w:p>
    <w:p w:rsidR="005852F4" w:rsidRPr="00090998" w:rsidRDefault="005852F4" w:rsidP="001307E2">
      <w:pPr>
        <w:spacing w:after="120" w:line="360" w:lineRule="auto"/>
        <w:ind w:firstLine="720"/>
        <w:jc w:val="both"/>
        <w:rPr>
          <w:rStyle w:val="Strong"/>
          <w:rFonts w:asciiTheme="majorHAnsi" w:hAnsiTheme="majorHAnsi" w:cs="Times New Roman"/>
          <w:b w:val="0"/>
          <w:sz w:val="24"/>
          <w:lang w:val="ro-RO"/>
        </w:rPr>
      </w:pPr>
      <w:r w:rsidRPr="00090998">
        <w:rPr>
          <w:rStyle w:val="Strong"/>
          <w:rFonts w:asciiTheme="majorHAnsi" w:hAnsiTheme="majorHAnsi" w:cs="Times New Roman"/>
          <w:b w:val="0"/>
          <w:sz w:val="24"/>
          <w:lang w:val="ro-RO"/>
        </w:rPr>
        <w:t>Astfel, pregătirea teoretică sau aplicativă</w:t>
      </w:r>
      <w:r w:rsidRPr="00090998">
        <w:rPr>
          <w:rStyle w:val="Strong"/>
          <w:rFonts w:asciiTheme="majorHAnsi" w:hAnsiTheme="majorHAnsi" w:cs="Times New Roman"/>
          <w:sz w:val="24"/>
          <w:lang w:val="ro-RO"/>
        </w:rPr>
        <w:t xml:space="preserve"> </w:t>
      </w:r>
      <w:r w:rsidRPr="00090998">
        <w:rPr>
          <w:rStyle w:val="Strong"/>
          <w:rFonts w:asciiTheme="majorHAnsi" w:hAnsiTheme="majorHAnsi" w:cs="Times New Roman"/>
          <w:b w:val="0"/>
          <w:sz w:val="24"/>
          <w:lang w:val="ro-RO"/>
        </w:rPr>
        <w:t>prin metode devenite anacronice, a impus o nouă abordare, cea bazată pe competențe efective și nu dovedite scriptic, pe cunoștințe dovedite și manifestate, pe abilități doveditoare de îndemânare, pe calificări susținute de documente oficiale dar și atestate practic, pe iscusințe, judecăți și îndemânare multiplă, sau capacități vocaționale sau științific-aplicative</w:t>
      </w:r>
      <w:r w:rsidRPr="00090998">
        <w:rPr>
          <w:rStyle w:val="Strong"/>
          <w:rFonts w:asciiTheme="majorHAnsi" w:hAnsiTheme="majorHAnsi" w:cs="Times New Roman"/>
          <w:sz w:val="24"/>
          <w:lang w:val="ro-RO"/>
        </w:rPr>
        <w:t xml:space="preserve"> </w:t>
      </w:r>
      <w:r w:rsidRPr="00090998">
        <w:rPr>
          <w:rStyle w:val="Strong"/>
          <w:rFonts w:asciiTheme="majorHAnsi" w:hAnsiTheme="majorHAnsi" w:cs="Times New Roman"/>
          <w:b w:val="0"/>
          <w:sz w:val="24"/>
          <w:lang w:val="ro-RO"/>
        </w:rPr>
        <w:t>promovatoare ale transformărilor din sfera muncii.</w:t>
      </w:r>
    </w:p>
    <w:p w:rsidR="005852F4" w:rsidRPr="00090998" w:rsidRDefault="005852F4" w:rsidP="001307E2">
      <w:pPr>
        <w:spacing w:after="120" w:line="360" w:lineRule="auto"/>
        <w:ind w:firstLine="720"/>
        <w:jc w:val="both"/>
        <w:rPr>
          <w:rStyle w:val="Strong"/>
          <w:rFonts w:asciiTheme="majorHAnsi" w:hAnsiTheme="majorHAnsi" w:cs="Times New Roman"/>
          <w:b w:val="0"/>
          <w:sz w:val="24"/>
          <w:lang w:val="ro-RO"/>
        </w:rPr>
      </w:pPr>
      <w:r w:rsidRPr="00090998">
        <w:rPr>
          <w:rStyle w:val="Strong"/>
          <w:rFonts w:asciiTheme="majorHAnsi" w:hAnsiTheme="majorHAnsi" w:cs="Times New Roman"/>
          <w:b w:val="0"/>
          <w:sz w:val="24"/>
          <w:lang w:val="ro-RO"/>
        </w:rPr>
        <w:t>În conformitate cu recentele documente ale UNESCO și Comisiei Europene, acest principiu implementat în sistemele de educație profesională, formare avansată și recalificare a specialiștilor concentrează, a</w:t>
      </w:r>
      <w:r w:rsidR="001307E2" w:rsidRPr="00090998">
        <w:rPr>
          <w:rStyle w:val="Strong"/>
          <w:rFonts w:asciiTheme="majorHAnsi" w:hAnsiTheme="majorHAnsi" w:cs="Times New Roman"/>
          <w:b w:val="0"/>
          <w:sz w:val="24"/>
          <w:lang w:val="ro-RO"/>
        </w:rPr>
        <w:t>stă</w:t>
      </w:r>
      <w:r w:rsidRPr="00090998">
        <w:rPr>
          <w:rStyle w:val="Strong"/>
          <w:rFonts w:asciiTheme="majorHAnsi" w:hAnsiTheme="majorHAnsi" w:cs="Times New Roman"/>
          <w:b w:val="0"/>
          <w:sz w:val="24"/>
          <w:lang w:val="ro-RO"/>
        </w:rPr>
        <w:t>zi, procesele de formare și dezvoltare a abilităților de a lucra într-un mediu caracterizat de o ”</w:t>
      </w:r>
      <w:r w:rsidRPr="00090998">
        <w:rPr>
          <w:rStyle w:val="Strong"/>
          <w:rFonts w:asciiTheme="majorHAnsi" w:hAnsiTheme="majorHAnsi" w:cs="Times New Roman"/>
          <w:b w:val="0"/>
          <w:i/>
          <w:sz w:val="24"/>
          <w:lang w:val="ro-RO"/>
        </w:rPr>
        <w:t>schimbare constantă a condițiilor economice și sociale”</w:t>
      </w:r>
      <w:r w:rsidRPr="00090998">
        <w:rPr>
          <w:rStyle w:val="Strong"/>
          <w:rFonts w:asciiTheme="majorHAnsi" w:hAnsiTheme="majorHAnsi" w:cs="Times New Roman"/>
          <w:b w:val="0"/>
          <w:sz w:val="24"/>
          <w:lang w:val="ro-RO"/>
        </w:rPr>
        <w:t xml:space="preserve"> </w:t>
      </w:r>
    </w:p>
    <w:p w:rsidR="001307E2" w:rsidRPr="00090998" w:rsidRDefault="005852F4" w:rsidP="001307E2">
      <w:pPr>
        <w:spacing w:after="120" w:line="360" w:lineRule="auto"/>
        <w:ind w:firstLine="720"/>
        <w:jc w:val="both"/>
        <w:rPr>
          <w:rStyle w:val="Strong"/>
          <w:rFonts w:asciiTheme="majorHAnsi" w:hAnsiTheme="majorHAnsi" w:cs="Times New Roman"/>
          <w:b w:val="0"/>
          <w:sz w:val="24"/>
          <w:lang w:val="ro-RO"/>
        </w:rPr>
      </w:pPr>
      <w:r w:rsidRPr="00090998">
        <w:rPr>
          <w:rStyle w:val="Strong"/>
          <w:rFonts w:asciiTheme="majorHAnsi" w:hAnsiTheme="majorHAnsi" w:cs="Times New Roman"/>
          <w:b w:val="0"/>
          <w:sz w:val="24"/>
          <w:lang w:val="ro-RO"/>
        </w:rPr>
        <w:t xml:space="preserve">Modificarea formelor de organizare, a condițiilor și a conținutului forței de muncă, a metodelor de gestionare a personalului au condus la revizuiri în cascadă a conceptului tradițional al calificării profesionale. </w:t>
      </w:r>
    </w:p>
    <w:p w:rsidR="005852F4" w:rsidRPr="00090998" w:rsidRDefault="005852F4" w:rsidP="001307E2">
      <w:pPr>
        <w:spacing w:after="120" w:line="360" w:lineRule="auto"/>
        <w:ind w:firstLine="720"/>
        <w:jc w:val="both"/>
        <w:rPr>
          <w:rStyle w:val="Strong"/>
          <w:rFonts w:asciiTheme="majorHAnsi" w:hAnsiTheme="majorHAnsi" w:cs="Times New Roman"/>
          <w:b w:val="0"/>
          <w:sz w:val="24"/>
          <w:lang w:val="ro-RO"/>
        </w:rPr>
      </w:pPr>
      <w:r w:rsidRPr="00090998">
        <w:rPr>
          <w:rStyle w:val="Strong"/>
          <w:rFonts w:asciiTheme="majorHAnsi" w:hAnsiTheme="majorHAnsi" w:cs="Times New Roman"/>
          <w:b w:val="0"/>
          <w:sz w:val="24"/>
          <w:lang w:val="ro-RO"/>
        </w:rPr>
        <w:t>Raportul UNESCO (2020) menționează că: tot mai des apar declarații din partea antreprenorilor care constată că, din punctul lor de vedere, nu mai este nevoie de „</w:t>
      </w:r>
      <w:r w:rsidRPr="00090998">
        <w:rPr>
          <w:rStyle w:val="Strong"/>
          <w:rFonts w:asciiTheme="majorHAnsi" w:hAnsiTheme="majorHAnsi" w:cs="Times New Roman"/>
          <w:b w:val="0"/>
          <w:i/>
          <w:sz w:val="24"/>
          <w:lang w:val="ro-RO"/>
        </w:rPr>
        <w:t xml:space="preserve">calificări, asociate cu capacitatea de a efectua anumite operațiuni de natură materială”, </w:t>
      </w:r>
      <w:r w:rsidRPr="00090998">
        <w:rPr>
          <w:rStyle w:val="Strong"/>
          <w:rFonts w:asciiTheme="majorHAnsi" w:hAnsiTheme="majorHAnsi" w:cs="Times New Roman"/>
          <w:b w:val="0"/>
          <w:sz w:val="24"/>
          <w:lang w:val="ro-RO"/>
        </w:rPr>
        <w:t>ci de</w:t>
      </w:r>
      <w:r w:rsidRPr="00090998">
        <w:rPr>
          <w:rStyle w:val="Strong"/>
          <w:rFonts w:asciiTheme="majorHAnsi" w:hAnsiTheme="majorHAnsi" w:cs="Times New Roman"/>
          <w:b w:val="0"/>
          <w:i/>
          <w:sz w:val="24"/>
          <w:lang w:val="ro-RO"/>
        </w:rPr>
        <w:t xml:space="preserve"> </w:t>
      </w:r>
      <w:r w:rsidRPr="00090998">
        <w:rPr>
          <w:rStyle w:val="Strong"/>
          <w:rFonts w:asciiTheme="majorHAnsi" w:hAnsiTheme="majorHAnsi" w:cs="Times New Roman"/>
          <w:b w:val="0"/>
          <w:sz w:val="24"/>
          <w:lang w:val="ro-RO"/>
        </w:rPr>
        <w:t>„</w:t>
      </w:r>
      <w:r w:rsidRPr="00090998">
        <w:rPr>
          <w:rStyle w:val="Strong"/>
          <w:rFonts w:asciiTheme="majorHAnsi" w:hAnsiTheme="majorHAnsi" w:cs="Times New Roman"/>
          <w:b w:val="0"/>
          <w:i/>
          <w:sz w:val="24"/>
          <w:lang w:val="ro-RO"/>
        </w:rPr>
        <w:t>competențe, definite ca un cocktail de abilități caracteristice fiecărui individ care combină calificările în sensul strict al cuvântului... comportament social, capacitate de a lucra în grup, inițiativă și dorință de a-și asuma riscuri</w:t>
      </w:r>
      <w:r w:rsidRPr="00090998">
        <w:rPr>
          <w:rStyle w:val="Strong"/>
          <w:rFonts w:asciiTheme="majorHAnsi" w:hAnsiTheme="majorHAnsi" w:cs="Times New Roman"/>
          <w:b w:val="0"/>
          <w:sz w:val="24"/>
          <w:lang w:val="ro-RO"/>
        </w:rPr>
        <w:t>"</w:t>
      </w:r>
      <w:r w:rsidRPr="00090998">
        <w:rPr>
          <w:rStyle w:val="Strong"/>
          <w:rFonts w:asciiTheme="majorHAnsi" w:hAnsiTheme="majorHAnsi" w:cs="Times New Roman"/>
          <w:sz w:val="24"/>
          <w:lang w:val="ro-RO"/>
        </w:rPr>
        <w:t>.</w:t>
      </w:r>
      <w:r w:rsidRPr="00090998">
        <w:rPr>
          <w:rStyle w:val="Strong"/>
          <w:rFonts w:asciiTheme="majorHAnsi" w:hAnsiTheme="majorHAnsi" w:cs="Times New Roman"/>
          <w:b w:val="0"/>
          <w:sz w:val="24"/>
          <w:lang w:val="ro-RO"/>
        </w:rPr>
        <w:t xml:space="preserve"> Astfel, </w:t>
      </w:r>
      <w:r w:rsidRPr="00090998">
        <w:rPr>
          <w:rStyle w:val="Strong"/>
          <w:rFonts w:asciiTheme="majorHAnsi" w:hAnsiTheme="majorHAnsi" w:cs="Times New Roman"/>
          <w:b w:val="0"/>
          <w:i/>
          <w:sz w:val="24"/>
          <w:lang w:val="ro-RO"/>
        </w:rPr>
        <w:t>abordarea bazată pe competențe</w:t>
      </w:r>
      <w:r w:rsidRPr="00090998">
        <w:rPr>
          <w:rStyle w:val="Strong"/>
          <w:rFonts w:asciiTheme="majorHAnsi" w:hAnsiTheme="majorHAnsi" w:cs="Times New Roman"/>
          <w:b w:val="0"/>
          <w:sz w:val="24"/>
          <w:lang w:val="ro-RO"/>
        </w:rPr>
        <w:t xml:space="preserve"> devine baza care permite dezvoltarea unui sistem capabil să combine cerințele de afaceri, munca personalului și sarcinile educației moderne.</w:t>
      </w:r>
    </w:p>
    <w:p w:rsidR="001307E2" w:rsidRPr="00090998" w:rsidRDefault="005852F4" w:rsidP="001307E2">
      <w:pPr>
        <w:spacing w:after="120" w:line="360" w:lineRule="auto"/>
        <w:ind w:firstLine="720"/>
        <w:jc w:val="both"/>
        <w:rPr>
          <w:rStyle w:val="Strong"/>
          <w:rFonts w:asciiTheme="majorHAnsi" w:hAnsiTheme="majorHAnsi" w:cs="Times New Roman"/>
          <w:b w:val="0"/>
          <w:sz w:val="24"/>
          <w:lang w:val="ro-RO"/>
        </w:rPr>
      </w:pPr>
      <w:r w:rsidRPr="00090998">
        <w:rPr>
          <w:rStyle w:val="Strong"/>
          <w:rFonts w:asciiTheme="majorHAnsi" w:hAnsiTheme="majorHAnsi" w:cs="Times New Roman"/>
          <w:b w:val="0"/>
          <w:sz w:val="24"/>
          <w:lang w:val="ro-RO"/>
        </w:rPr>
        <w:t xml:space="preserve">Răspândirea și popularitatea noii abordări, bazate pe competențe, se datorează mai multor rațiuni obiective, dintre care principalul este </w:t>
      </w:r>
      <w:r w:rsidRPr="00090998">
        <w:rPr>
          <w:rStyle w:val="Strong"/>
          <w:rFonts w:asciiTheme="majorHAnsi" w:hAnsiTheme="majorHAnsi" w:cs="Times New Roman"/>
          <w:b w:val="0"/>
          <w:i/>
          <w:sz w:val="24"/>
          <w:lang w:val="ro-RO"/>
        </w:rPr>
        <w:t>schimbarea sferei de producție</w:t>
      </w:r>
      <w:r w:rsidRPr="00090998">
        <w:rPr>
          <w:rStyle w:val="Strong"/>
          <w:rFonts w:asciiTheme="majorHAnsi" w:hAnsiTheme="majorHAnsi" w:cs="Times New Roman"/>
          <w:b w:val="0"/>
          <w:sz w:val="24"/>
          <w:lang w:val="ro-RO"/>
        </w:rPr>
        <w:t xml:space="preserve">. În legătură cu accelerarea proceselor inovatoare, formarea devine parte a procesului de afaceri. </w:t>
      </w:r>
    </w:p>
    <w:p w:rsidR="001307E2" w:rsidRPr="00090998" w:rsidRDefault="005852F4" w:rsidP="001307E2">
      <w:pPr>
        <w:spacing w:after="120" w:line="360" w:lineRule="auto"/>
        <w:ind w:firstLine="720"/>
        <w:jc w:val="both"/>
        <w:rPr>
          <w:rStyle w:val="Strong"/>
          <w:rFonts w:asciiTheme="majorHAnsi" w:hAnsiTheme="majorHAnsi" w:cs="Times New Roman"/>
          <w:b w:val="0"/>
          <w:sz w:val="24"/>
          <w:lang w:val="ro-RO"/>
        </w:rPr>
      </w:pPr>
      <w:r w:rsidRPr="00090998">
        <w:rPr>
          <w:rStyle w:val="Strong"/>
          <w:rFonts w:asciiTheme="majorHAnsi" w:hAnsiTheme="majorHAnsi" w:cs="Times New Roman"/>
          <w:b w:val="0"/>
          <w:sz w:val="24"/>
          <w:lang w:val="ro-RO"/>
        </w:rPr>
        <w:t xml:space="preserve">Ascensiunea economică a marilor corporații și dezvoltarea pregătirii acestora a impus cerințe noi, inovatoare în ansamblul procesului economic și de producție și a generat modificări fundamentale în portofoliul de cerințe pentru pregătirea generală a resurselor de muncă, pentru sistemul de educație și </w:t>
      </w:r>
      <w:r w:rsidR="001307E2" w:rsidRPr="00090998">
        <w:rPr>
          <w:rStyle w:val="Strong"/>
          <w:rFonts w:asciiTheme="majorHAnsi" w:hAnsiTheme="majorHAnsi" w:cs="Times New Roman"/>
          <w:b w:val="0"/>
          <w:sz w:val="24"/>
          <w:lang w:val="ro-RO"/>
        </w:rPr>
        <w:t>învățământ în ansamblu.</w:t>
      </w:r>
    </w:p>
    <w:p w:rsidR="001307E2" w:rsidRPr="00090998" w:rsidRDefault="005852F4" w:rsidP="001307E2">
      <w:pPr>
        <w:spacing w:after="120" w:line="360" w:lineRule="auto"/>
        <w:ind w:firstLine="720"/>
        <w:jc w:val="both"/>
        <w:rPr>
          <w:rStyle w:val="Strong"/>
          <w:rFonts w:asciiTheme="majorHAnsi" w:hAnsiTheme="majorHAnsi" w:cs="Times New Roman"/>
          <w:b w:val="0"/>
          <w:sz w:val="24"/>
          <w:lang w:val="ro-RO"/>
        </w:rPr>
      </w:pPr>
      <w:r w:rsidRPr="00090998">
        <w:rPr>
          <w:rStyle w:val="Strong"/>
          <w:rFonts w:asciiTheme="majorHAnsi" w:hAnsiTheme="majorHAnsi" w:cs="Times New Roman"/>
          <w:b w:val="0"/>
          <w:sz w:val="24"/>
          <w:lang w:val="ro-RO"/>
        </w:rPr>
        <w:t xml:space="preserve">Acum, în noile condiții demografice de creștere a vârstei de viață, prin accelerarea progresului </w:t>
      </w:r>
      <w:r w:rsidR="00284BEE" w:rsidRPr="00090998">
        <w:rPr>
          <w:rStyle w:val="Strong"/>
          <w:rFonts w:asciiTheme="majorHAnsi" w:hAnsiTheme="majorHAnsi" w:cs="Times New Roman"/>
          <w:b w:val="0"/>
          <w:sz w:val="24"/>
          <w:lang w:val="ro-RO"/>
        </w:rPr>
        <w:t>științific</w:t>
      </w:r>
      <w:r w:rsidRPr="00090998">
        <w:rPr>
          <w:rStyle w:val="Strong"/>
          <w:rFonts w:asciiTheme="majorHAnsi" w:hAnsiTheme="majorHAnsi" w:cs="Times New Roman"/>
          <w:b w:val="0"/>
          <w:sz w:val="24"/>
          <w:lang w:val="ro-RO"/>
        </w:rPr>
        <w:t xml:space="preserve"> și tehnic se consolidează germenii procesului de auto-dezvoltare iar nevoia de educație pe tot parcursul vieții devin populare peste tot în lume, nu doar în Europa. Odată cu ele procesul de învățare se diversifică, învățarea informală și cea non-formală prezintă atuuri și importanță deosebite</w:t>
      </w:r>
      <w:r w:rsidR="001307E2" w:rsidRPr="00090998">
        <w:rPr>
          <w:rStyle w:val="Strong"/>
          <w:rFonts w:asciiTheme="majorHAnsi" w:hAnsiTheme="majorHAnsi" w:cs="Times New Roman"/>
          <w:b w:val="0"/>
          <w:sz w:val="24"/>
          <w:lang w:val="ro-RO"/>
        </w:rPr>
        <w:t>.</w:t>
      </w:r>
    </w:p>
    <w:p w:rsidR="005852F4" w:rsidRPr="00090998" w:rsidRDefault="005852F4" w:rsidP="001307E2">
      <w:pPr>
        <w:spacing w:after="120" w:line="360" w:lineRule="auto"/>
        <w:ind w:firstLine="720"/>
        <w:jc w:val="both"/>
        <w:rPr>
          <w:rStyle w:val="Strong"/>
          <w:rFonts w:asciiTheme="majorHAnsi" w:hAnsiTheme="majorHAnsi" w:cs="Times New Roman"/>
          <w:b w:val="0"/>
          <w:sz w:val="24"/>
          <w:lang w:val="ro-RO"/>
        </w:rPr>
      </w:pPr>
      <w:r w:rsidRPr="00090998">
        <w:rPr>
          <w:rStyle w:val="Strong"/>
          <w:rFonts w:asciiTheme="majorHAnsi" w:hAnsiTheme="majorHAnsi" w:cs="Times New Roman"/>
          <w:b w:val="0"/>
          <w:sz w:val="24"/>
          <w:lang w:val="ro-RO"/>
        </w:rPr>
        <w:t xml:space="preserve">Apar sistemele de evaluare a competențelor care devin procese independente de modul în care acestea sunt dobândite; valoarea lor este oficializată și reflectată în </w:t>
      </w:r>
      <w:r w:rsidRPr="00090998">
        <w:rPr>
          <w:rStyle w:val="Strong"/>
          <w:rFonts w:asciiTheme="majorHAnsi" w:hAnsiTheme="majorHAnsi" w:cs="Times New Roman"/>
          <w:b w:val="0"/>
          <w:i/>
          <w:sz w:val="24"/>
          <w:lang w:val="ro-RO"/>
        </w:rPr>
        <w:t xml:space="preserve">cardurile de competențe personale </w:t>
      </w:r>
      <w:r w:rsidRPr="00090998">
        <w:rPr>
          <w:rStyle w:val="Strong"/>
          <w:rFonts w:asciiTheme="majorHAnsi" w:hAnsiTheme="majorHAnsi" w:cs="Times New Roman"/>
          <w:b w:val="0"/>
          <w:sz w:val="24"/>
          <w:lang w:val="ro-RO"/>
        </w:rPr>
        <w:t>și în</w:t>
      </w:r>
      <w:r w:rsidRPr="00090998">
        <w:rPr>
          <w:rStyle w:val="Strong"/>
          <w:rFonts w:asciiTheme="majorHAnsi" w:hAnsiTheme="majorHAnsi" w:cs="Times New Roman"/>
          <w:b w:val="0"/>
          <w:i/>
          <w:sz w:val="24"/>
          <w:lang w:val="ro-RO"/>
        </w:rPr>
        <w:t xml:space="preserve"> sistemul european de acreditare a acestora</w:t>
      </w:r>
      <w:r w:rsidRPr="00090998">
        <w:rPr>
          <w:rStyle w:val="Strong"/>
          <w:rFonts w:asciiTheme="majorHAnsi" w:hAnsiTheme="majorHAnsi" w:cs="Times New Roman"/>
          <w:b w:val="0"/>
          <w:sz w:val="24"/>
          <w:lang w:val="ro-RO"/>
        </w:rPr>
        <w:t>. La nivel național se dezvoltă noi resorturi educaționale de calibrare, evaluare și standardizare a diferitelor tipuri de educație.</w:t>
      </w:r>
    </w:p>
    <w:p w:rsidR="001307E2" w:rsidRPr="00090998" w:rsidRDefault="005852F4" w:rsidP="001307E2">
      <w:pPr>
        <w:spacing w:after="120" w:line="360" w:lineRule="auto"/>
        <w:ind w:firstLine="720"/>
        <w:jc w:val="both"/>
        <w:rPr>
          <w:rStyle w:val="Strong"/>
          <w:rFonts w:asciiTheme="majorHAnsi" w:hAnsiTheme="majorHAnsi" w:cs="Times New Roman"/>
          <w:b w:val="0"/>
          <w:sz w:val="24"/>
          <w:lang w:val="ro-RO"/>
        </w:rPr>
      </w:pPr>
      <w:r w:rsidRPr="00090998">
        <w:rPr>
          <w:rStyle w:val="Strong"/>
          <w:rFonts w:asciiTheme="majorHAnsi" w:hAnsiTheme="majorHAnsi" w:cs="Times New Roman"/>
          <w:b w:val="0"/>
          <w:sz w:val="24"/>
          <w:lang w:val="ro-RO"/>
        </w:rPr>
        <w:t xml:space="preserve">Sistemele moderne de evaluare a nivelului de competență sunt ghidate nu doar de nivelul și calitatea educației ci se bazează și pe evaluările experienței de viață, abilitățile de învățare și auto-educarea. </w:t>
      </w:r>
    </w:p>
    <w:p w:rsidR="001307E2" w:rsidRPr="00090998" w:rsidRDefault="005852F4" w:rsidP="001307E2">
      <w:pPr>
        <w:spacing w:after="120" w:line="360" w:lineRule="auto"/>
        <w:ind w:firstLine="720"/>
        <w:jc w:val="both"/>
        <w:rPr>
          <w:rStyle w:val="Strong"/>
          <w:rFonts w:asciiTheme="majorHAnsi" w:hAnsiTheme="majorHAnsi" w:cs="Times New Roman"/>
          <w:b w:val="0"/>
          <w:sz w:val="24"/>
          <w:lang w:val="ro-RO"/>
        </w:rPr>
      </w:pPr>
      <w:r w:rsidRPr="00090998">
        <w:rPr>
          <w:rStyle w:val="Strong"/>
          <w:rFonts w:asciiTheme="majorHAnsi" w:hAnsiTheme="majorHAnsi" w:cs="Times New Roman"/>
          <w:b w:val="0"/>
          <w:sz w:val="24"/>
          <w:lang w:val="ro-RO"/>
        </w:rPr>
        <w:t xml:space="preserve">În contextul globalizării și mobilității forței de muncă, devine necesară utilizarea criteriilor de referință general acceptate, criterii pentru nivelurile de competență profesională, elaborate în detaliu în </w:t>
      </w:r>
      <w:r w:rsidRPr="00090998">
        <w:rPr>
          <w:rStyle w:val="Strong"/>
          <w:rFonts w:asciiTheme="majorHAnsi" w:hAnsiTheme="majorHAnsi" w:cs="Times New Roman"/>
          <w:b w:val="0"/>
          <w:i/>
          <w:sz w:val="24"/>
          <w:lang w:val="ro-RO"/>
        </w:rPr>
        <w:t xml:space="preserve">Strategia europeană pentru ocuparea forței de muncă din anul 2020. </w:t>
      </w:r>
      <w:r w:rsidRPr="00090998">
        <w:rPr>
          <w:rStyle w:val="Strong"/>
          <w:rFonts w:asciiTheme="majorHAnsi" w:hAnsiTheme="majorHAnsi" w:cs="Times New Roman"/>
          <w:b w:val="0"/>
          <w:sz w:val="24"/>
          <w:lang w:val="ro-RO"/>
        </w:rPr>
        <w:t xml:space="preserve">Conform acesteia scopul Uniunii Europene este să se obțină o </w:t>
      </w:r>
      <w:r w:rsidRPr="00090998">
        <w:rPr>
          <w:rStyle w:val="Strong"/>
          <w:rFonts w:asciiTheme="majorHAnsi" w:hAnsiTheme="majorHAnsi" w:cs="Times New Roman"/>
          <w:b w:val="0"/>
          <w:i/>
          <w:sz w:val="24"/>
          <w:lang w:val="ro-RO"/>
        </w:rPr>
        <w:t>creștere inteligentă</w:t>
      </w:r>
      <w:r w:rsidRPr="00090998">
        <w:rPr>
          <w:rStyle w:val="Strong"/>
          <w:rFonts w:asciiTheme="majorHAnsi" w:hAnsiTheme="majorHAnsi" w:cs="Times New Roman"/>
          <w:b w:val="0"/>
          <w:sz w:val="24"/>
          <w:lang w:val="ro-RO"/>
        </w:rPr>
        <w:t xml:space="preserve"> (dezvoltarea cunoașterii prin inovației); </w:t>
      </w:r>
      <w:r w:rsidRPr="00090998">
        <w:rPr>
          <w:rStyle w:val="Strong"/>
          <w:rFonts w:asciiTheme="majorHAnsi" w:hAnsiTheme="majorHAnsi" w:cs="Times New Roman"/>
          <w:b w:val="0"/>
          <w:i/>
          <w:sz w:val="24"/>
          <w:lang w:val="ro-RO"/>
        </w:rPr>
        <w:t>durabilă (</w:t>
      </w:r>
      <w:r w:rsidRPr="00090998">
        <w:rPr>
          <w:rStyle w:val="Strong"/>
          <w:rFonts w:asciiTheme="majorHAnsi" w:hAnsiTheme="majorHAnsi" w:cs="Times New Roman"/>
          <w:b w:val="0"/>
          <w:sz w:val="24"/>
          <w:lang w:val="ro-RO"/>
        </w:rPr>
        <w:t>prin implementarea principiilor și instrumentelor caracteristice bio-</w:t>
      </w:r>
      <w:r w:rsidR="00284BEE" w:rsidRPr="00090998">
        <w:rPr>
          <w:rStyle w:val="Strong"/>
          <w:rFonts w:asciiTheme="majorHAnsi" w:hAnsiTheme="majorHAnsi" w:cs="Times New Roman"/>
          <w:b w:val="0"/>
          <w:sz w:val="24"/>
          <w:lang w:val="ro-RO"/>
        </w:rPr>
        <w:t>economiei</w:t>
      </w:r>
      <w:r w:rsidRPr="00090998">
        <w:rPr>
          <w:rStyle w:val="Strong"/>
          <w:rFonts w:asciiTheme="majorHAnsi" w:hAnsiTheme="majorHAnsi" w:cs="Times New Roman"/>
          <w:b w:val="0"/>
          <w:sz w:val="24"/>
          <w:lang w:val="ro-RO"/>
        </w:rPr>
        <w:t xml:space="preserve"> circulare și ecologiei; </w:t>
      </w:r>
      <w:r w:rsidRPr="00090998">
        <w:rPr>
          <w:rStyle w:val="Strong"/>
          <w:rFonts w:asciiTheme="majorHAnsi" w:hAnsiTheme="majorHAnsi" w:cs="Times New Roman"/>
          <w:b w:val="0"/>
          <w:i/>
          <w:sz w:val="24"/>
          <w:lang w:val="ro-RO"/>
        </w:rPr>
        <w:t>eficientă și competitivă</w:t>
      </w:r>
      <w:r w:rsidRPr="00090998">
        <w:rPr>
          <w:rStyle w:val="Strong"/>
          <w:rFonts w:asciiTheme="majorHAnsi" w:hAnsiTheme="majorHAnsi" w:cs="Times New Roman"/>
          <w:b w:val="0"/>
          <w:sz w:val="24"/>
          <w:lang w:val="ro-RO"/>
        </w:rPr>
        <w:t xml:space="preserve"> </w:t>
      </w:r>
      <w:r w:rsidRPr="00090998">
        <w:rPr>
          <w:rStyle w:val="Strong"/>
          <w:rFonts w:asciiTheme="majorHAnsi" w:hAnsiTheme="majorHAnsi" w:cs="Times New Roman"/>
          <w:b w:val="0"/>
          <w:i/>
          <w:sz w:val="24"/>
          <w:lang w:val="ro-RO"/>
        </w:rPr>
        <w:t>și incluzivă</w:t>
      </w:r>
      <w:r w:rsidRPr="00090998">
        <w:rPr>
          <w:rStyle w:val="Strong"/>
          <w:rFonts w:asciiTheme="majorHAnsi" w:hAnsiTheme="majorHAnsi" w:cs="Times New Roman"/>
          <w:b w:val="0"/>
          <w:sz w:val="24"/>
          <w:lang w:val="ro-RO"/>
        </w:rPr>
        <w:t xml:space="preserve"> (din perspectiva utilizării performante a tuturor tipurilor de resurse; incluzivă bazată pe consolidarea ocupării capitalului uman și a coeziunii sociale și teritoriale. Astfel, abordarea bazată pe competențe devine reflectarea schimbărilor apărute în natura și conținutul forței de muncă, în formar</w:t>
      </w:r>
      <w:r w:rsidR="001307E2" w:rsidRPr="00090998">
        <w:rPr>
          <w:rStyle w:val="Strong"/>
          <w:rFonts w:asciiTheme="majorHAnsi" w:hAnsiTheme="majorHAnsi" w:cs="Times New Roman"/>
          <w:b w:val="0"/>
          <w:sz w:val="24"/>
          <w:lang w:val="ro-RO"/>
        </w:rPr>
        <w:t>ea profesională și în educație.</w:t>
      </w:r>
    </w:p>
    <w:p w:rsidR="001307E2" w:rsidRPr="00090998" w:rsidRDefault="005852F4" w:rsidP="001307E2">
      <w:pPr>
        <w:spacing w:after="120" w:line="360" w:lineRule="auto"/>
        <w:ind w:firstLine="720"/>
        <w:jc w:val="both"/>
        <w:rPr>
          <w:rStyle w:val="Strong"/>
          <w:rFonts w:asciiTheme="majorHAnsi" w:hAnsiTheme="majorHAnsi" w:cs="Times New Roman"/>
          <w:b w:val="0"/>
          <w:sz w:val="24"/>
          <w:lang w:val="ro-RO"/>
        </w:rPr>
      </w:pPr>
      <w:r w:rsidRPr="00090998">
        <w:rPr>
          <w:rStyle w:val="Strong"/>
          <w:rFonts w:asciiTheme="majorHAnsi" w:hAnsiTheme="majorHAnsi" w:cs="Times New Roman"/>
          <w:b w:val="0"/>
          <w:sz w:val="24"/>
          <w:lang w:val="ro-RO"/>
        </w:rPr>
        <w:t xml:space="preserve">Dezvoltarea sa este extrem de importantă pentru a combina educația și pregătirea, pentru a le lega de nevoile pieței muncii și pentru a asigura mobilitatea forței de muncă. Luăm, aici, în considerare nu </w:t>
      </w:r>
      <w:r w:rsidR="00284BEE" w:rsidRPr="00090998">
        <w:rPr>
          <w:rStyle w:val="Strong"/>
          <w:rFonts w:asciiTheme="majorHAnsi" w:hAnsiTheme="majorHAnsi" w:cs="Times New Roman"/>
          <w:b w:val="0"/>
          <w:sz w:val="24"/>
          <w:lang w:val="ro-RO"/>
        </w:rPr>
        <w:t>doar</w:t>
      </w:r>
      <w:r w:rsidRPr="00090998">
        <w:rPr>
          <w:rStyle w:val="Strong"/>
          <w:rFonts w:asciiTheme="majorHAnsi" w:hAnsiTheme="majorHAnsi" w:cs="Times New Roman"/>
          <w:b w:val="0"/>
          <w:sz w:val="24"/>
          <w:lang w:val="ro-RO"/>
        </w:rPr>
        <w:t xml:space="preserve"> </w:t>
      </w:r>
      <w:r w:rsidRPr="00090998">
        <w:rPr>
          <w:rStyle w:val="Strong"/>
          <w:rFonts w:asciiTheme="majorHAnsi" w:hAnsiTheme="majorHAnsi" w:cs="Times New Roman"/>
          <w:b w:val="0"/>
          <w:i/>
          <w:sz w:val="24"/>
          <w:lang w:val="ro-RO"/>
        </w:rPr>
        <w:t>mobilitatea verticală</w:t>
      </w:r>
      <w:r w:rsidRPr="00090998">
        <w:rPr>
          <w:rStyle w:val="Strong"/>
          <w:rFonts w:asciiTheme="majorHAnsi" w:hAnsiTheme="majorHAnsi" w:cs="Times New Roman"/>
          <w:b w:val="0"/>
          <w:sz w:val="24"/>
          <w:lang w:val="ro-RO"/>
        </w:rPr>
        <w:t xml:space="preserve"> asociată creșterii în carieră ci și </w:t>
      </w:r>
      <w:r w:rsidRPr="00090998">
        <w:rPr>
          <w:rStyle w:val="Strong"/>
          <w:rFonts w:asciiTheme="majorHAnsi" w:hAnsiTheme="majorHAnsi" w:cs="Times New Roman"/>
          <w:b w:val="0"/>
          <w:i/>
          <w:sz w:val="24"/>
          <w:lang w:val="ro-RO"/>
        </w:rPr>
        <w:t>mobilitatea orizontală</w:t>
      </w:r>
      <w:r w:rsidRPr="00090998">
        <w:rPr>
          <w:rStyle w:val="Strong"/>
          <w:rFonts w:asciiTheme="majorHAnsi" w:hAnsiTheme="majorHAnsi" w:cs="Times New Roman"/>
          <w:b w:val="0"/>
          <w:sz w:val="24"/>
          <w:lang w:val="ro-RO"/>
        </w:rPr>
        <w:t>, care permite și asigură rotirea între sectoarele economiei, în limitele unui stat și totodată pe întreaga piață mondială a muncii.</w:t>
      </w:r>
      <w:r w:rsidR="001307E2" w:rsidRPr="00090998">
        <w:rPr>
          <w:rStyle w:val="Strong"/>
          <w:rFonts w:asciiTheme="majorHAnsi" w:hAnsiTheme="majorHAnsi" w:cs="Times New Roman"/>
          <w:b w:val="0"/>
          <w:sz w:val="24"/>
          <w:lang w:val="ro-RO"/>
        </w:rPr>
        <w:t xml:space="preserve"> </w:t>
      </w:r>
      <w:r w:rsidRPr="00090998">
        <w:rPr>
          <w:rStyle w:val="Strong"/>
          <w:rFonts w:asciiTheme="majorHAnsi" w:hAnsiTheme="majorHAnsi" w:cs="Times New Roman"/>
          <w:b w:val="0"/>
          <w:sz w:val="24"/>
          <w:lang w:val="ro-RO"/>
        </w:rPr>
        <w:t xml:space="preserve">În această cheie științifică, prezenta teză de doctorat intitulată </w:t>
      </w:r>
      <w:r w:rsidRPr="00090998">
        <w:rPr>
          <w:rFonts w:asciiTheme="majorHAnsi" w:hAnsiTheme="majorHAnsi" w:cs="Times New Roman"/>
          <w:bCs/>
          <w:sz w:val="24"/>
          <w:lang w:val="ro-RO" w:eastAsia="en-GB"/>
        </w:rPr>
        <w:t>«</w:t>
      </w:r>
      <w:r w:rsidRPr="00090998">
        <w:rPr>
          <w:rFonts w:asciiTheme="majorHAnsi" w:hAnsiTheme="majorHAnsi" w:cs="Times New Roman"/>
          <w:i/>
          <w:sz w:val="24"/>
          <w:lang w:val="ro-RO"/>
        </w:rPr>
        <w:t>Contribuții privind rolul mentoratului și digitalizării ca proces integrat de ranforsare a activității departamentelor de resurse umane din mediul de afaceri</w:t>
      </w:r>
      <w:r w:rsidRPr="00090998">
        <w:rPr>
          <w:rFonts w:asciiTheme="majorHAnsi" w:hAnsiTheme="majorHAnsi" w:cs="Times New Roman"/>
          <w:b/>
          <w:bCs/>
          <w:i/>
          <w:sz w:val="24"/>
          <w:lang w:val="ro-RO" w:eastAsia="en-GB"/>
        </w:rPr>
        <w:t>»</w:t>
      </w:r>
      <w:r w:rsidRPr="00090998">
        <w:rPr>
          <w:rFonts w:asciiTheme="majorHAnsi" w:hAnsiTheme="majorHAnsi" w:cs="Times New Roman"/>
          <w:bCs/>
          <w:sz w:val="24"/>
          <w:lang w:val="ro-RO" w:eastAsia="en-GB"/>
        </w:rPr>
        <w:t xml:space="preserve"> </w:t>
      </w:r>
      <w:r w:rsidRPr="00090998">
        <w:rPr>
          <w:rStyle w:val="Strong"/>
          <w:rFonts w:asciiTheme="majorHAnsi" w:hAnsiTheme="majorHAnsi" w:cs="Times New Roman"/>
          <w:b w:val="0"/>
          <w:sz w:val="24"/>
          <w:lang w:val="ro-RO"/>
        </w:rPr>
        <w:t xml:space="preserve">analizează conceptele de bază și principiile abordării bazate pe competențe, etapele principale ale formării și dezvoltării sale, precum și metodele de dezvoltare performante de aplicare în managementul personalului și consolidării performanței via competențe. </w:t>
      </w:r>
    </w:p>
    <w:p w:rsidR="005852F4" w:rsidRPr="00090998" w:rsidRDefault="005852F4" w:rsidP="001307E2">
      <w:pPr>
        <w:spacing w:after="120" w:line="360" w:lineRule="auto"/>
        <w:ind w:firstLine="720"/>
        <w:jc w:val="both"/>
        <w:rPr>
          <w:rStyle w:val="Strong"/>
          <w:rFonts w:asciiTheme="majorHAnsi" w:hAnsiTheme="majorHAnsi" w:cs="Times New Roman"/>
          <w:b w:val="0"/>
          <w:sz w:val="24"/>
          <w:lang w:val="ro-RO"/>
        </w:rPr>
      </w:pPr>
      <w:r w:rsidRPr="00090998">
        <w:rPr>
          <w:rStyle w:val="Strong"/>
          <w:rFonts w:asciiTheme="majorHAnsi" w:hAnsiTheme="majorHAnsi" w:cs="Times New Roman"/>
          <w:b w:val="0"/>
          <w:sz w:val="24"/>
          <w:lang w:val="ro-RO"/>
        </w:rPr>
        <w:t>Teza de doctorat cuprinde două părți formate din câte trei capitole fiecare, structurate în subcapitole, și anume:</w:t>
      </w:r>
    </w:p>
    <w:p w:rsidR="005852F4" w:rsidRPr="00090998" w:rsidRDefault="005852F4" w:rsidP="00502C90">
      <w:pPr>
        <w:pStyle w:val="ListParagraph"/>
        <w:numPr>
          <w:ilvl w:val="0"/>
          <w:numId w:val="1"/>
        </w:numPr>
        <w:tabs>
          <w:tab w:val="left" w:pos="720"/>
        </w:tabs>
        <w:spacing w:after="120" w:line="360" w:lineRule="auto"/>
        <w:ind w:hanging="720"/>
        <w:jc w:val="both"/>
        <w:rPr>
          <w:rStyle w:val="Strong"/>
          <w:rFonts w:asciiTheme="majorHAnsi" w:hAnsiTheme="majorHAnsi" w:cs="Times New Roman"/>
          <w:b w:val="0"/>
          <w:sz w:val="24"/>
          <w:lang w:val="ro-RO"/>
        </w:rPr>
      </w:pPr>
      <w:r w:rsidRPr="00090998">
        <w:rPr>
          <w:rFonts w:asciiTheme="majorHAnsi" w:hAnsiTheme="majorHAnsi" w:cs="Times New Roman"/>
          <w:i/>
          <w:sz w:val="24"/>
          <w:lang w:val="ro-RO"/>
        </w:rPr>
        <w:t>Stadiul actual al cunoașterii în literatura de specialitate a conceptelor și fenomenelor socio-economice studiate</w:t>
      </w:r>
      <w:r w:rsidRPr="00090998">
        <w:rPr>
          <w:rStyle w:val="Strong"/>
          <w:rFonts w:asciiTheme="majorHAnsi" w:hAnsiTheme="majorHAnsi" w:cs="Times New Roman"/>
          <w:b w:val="0"/>
          <w:sz w:val="24"/>
          <w:lang w:val="ro-RO"/>
        </w:rPr>
        <w:t xml:space="preserve"> analizează etapele formării și evoluției abordării succesului și profitului companiilor organizate pe capacități și cunoaștere de autoritate specifice și dezvăluie, de asemenea, conceptele de bază </w:t>
      </w:r>
      <w:r w:rsidRPr="00090998">
        <w:rPr>
          <w:rStyle w:val="Strong"/>
          <w:rFonts w:asciiTheme="majorHAnsi" w:hAnsiTheme="majorHAnsi" w:cs="Times New Roman"/>
          <w:b w:val="0"/>
          <w:i/>
          <w:sz w:val="24"/>
          <w:lang w:val="ro-RO"/>
        </w:rPr>
        <w:t>competență</w:t>
      </w:r>
      <w:r w:rsidRPr="00090998">
        <w:rPr>
          <w:rStyle w:val="Strong"/>
          <w:rFonts w:asciiTheme="majorHAnsi" w:hAnsiTheme="majorHAnsi" w:cs="Times New Roman"/>
          <w:b w:val="0"/>
          <w:sz w:val="24"/>
          <w:lang w:val="ro-RO"/>
        </w:rPr>
        <w:t xml:space="preserve"> și respectiv, </w:t>
      </w:r>
      <w:r w:rsidRPr="00090998">
        <w:rPr>
          <w:rStyle w:val="Strong"/>
          <w:rFonts w:asciiTheme="majorHAnsi" w:hAnsiTheme="majorHAnsi" w:cs="Times New Roman"/>
          <w:b w:val="0"/>
          <w:i/>
          <w:sz w:val="24"/>
          <w:lang w:val="ro-RO"/>
        </w:rPr>
        <w:t>performanță</w:t>
      </w:r>
      <w:r w:rsidRPr="00090998">
        <w:rPr>
          <w:rStyle w:val="Strong"/>
          <w:rFonts w:asciiTheme="majorHAnsi" w:hAnsiTheme="majorHAnsi" w:cs="Times New Roman"/>
          <w:b w:val="0"/>
          <w:sz w:val="24"/>
          <w:lang w:val="ro-RO"/>
        </w:rPr>
        <w:t xml:space="preserve"> și</w:t>
      </w:r>
    </w:p>
    <w:p w:rsidR="005852F4" w:rsidRPr="00090998" w:rsidRDefault="005852F4" w:rsidP="00502C90">
      <w:pPr>
        <w:pStyle w:val="ListParagraph"/>
        <w:numPr>
          <w:ilvl w:val="0"/>
          <w:numId w:val="1"/>
        </w:numPr>
        <w:tabs>
          <w:tab w:val="left" w:pos="720"/>
        </w:tabs>
        <w:spacing w:after="120" w:line="360" w:lineRule="auto"/>
        <w:ind w:hanging="720"/>
        <w:jc w:val="both"/>
        <w:rPr>
          <w:rStyle w:val="Strong"/>
          <w:rFonts w:asciiTheme="majorHAnsi" w:hAnsiTheme="majorHAnsi" w:cs="Times New Roman"/>
          <w:b w:val="0"/>
          <w:sz w:val="24"/>
          <w:lang w:val="ro-RO"/>
        </w:rPr>
      </w:pPr>
      <w:r w:rsidRPr="00090998">
        <w:rPr>
          <w:rFonts w:asciiTheme="majorHAnsi" w:hAnsiTheme="majorHAnsi" w:cs="Times New Roman"/>
          <w:i/>
          <w:sz w:val="24"/>
          <w:lang w:val="ro-RO"/>
        </w:rPr>
        <w:t xml:space="preserve">Contribuții pluridimensionale privind relația dintre competențele de specialitate și performanță </w:t>
      </w:r>
      <w:r w:rsidRPr="00090998">
        <w:rPr>
          <w:rFonts w:asciiTheme="majorHAnsi" w:hAnsiTheme="majorHAnsi" w:cs="Times New Roman"/>
          <w:sz w:val="24"/>
          <w:lang w:val="ro-RO"/>
        </w:rPr>
        <w:t>în care accentul cade pe</w:t>
      </w:r>
      <w:r w:rsidRPr="00090998">
        <w:rPr>
          <w:rStyle w:val="Strong"/>
          <w:rFonts w:asciiTheme="majorHAnsi" w:hAnsiTheme="majorHAnsi" w:cs="Times New Roman"/>
          <w:b w:val="0"/>
          <w:sz w:val="24"/>
          <w:lang w:val="ro-RO"/>
        </w:rPr>
        <w:t xml:space="preserve"> dezvoltarea unui model de competențe armonizate cu cerințele sectorului </w:t>
      </w:r>
      <w:r w:rsidR="00284BEE" w:rsidRPr="00090998">
        <w:rPr>
          <w:rStyle w:val="Strong"/>
          <w:rFonts w:asciiTheme="majorHAnsi" w:hAnsiTheme="majorHAnsi" w:cs="Times New Roman"/>
          <w:b w:val="0"/>
          <w:sz w:val="24"/>
          <w:lang w:val="ro-RO"/>
        </w:rPr>
        <w:t>cuaternar</w:t>
      </w:r>
      <w:r w:rsidRPr="00090998">
        <w:rPr>
          <w:rStyle w:val="Strong"/>
          <w:rFonts w:asciiTheme="majorHAnsi" w:hAnsiTheme="majorHAnsi" w:cs="Times New Roman"/>
          <w:b w:val="0"/>
          <w:sz w:val="24"/>
          <w:lang w:val="ro-RO"/>
        </w:rPr>
        <w:t xml:space="preserve"> (4.0).</w:t>
      </w:r>
    </w:p>
    <w:p w:rsidR="001307E2" w:rsidRPr="00090998" w:rsidRDefault="005852F4" w:rsidP="001307E2">
      <w:pPr>
        <w:shd w:val="clear" w:color="auto" w:fill="FFFFFF"/>
        <w:tabs>
          <w:tab w:val="left" w:pos="810"/>
          <w:tab w:val="left" w:pos="900"/>
        </w:tabs>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bCs/>
          <w:sz w:val="24"/>
          <w:lang w:val="ro-RO"/>
        </w:rPr>
        <w:t xml:space="preserve">Referitor la stadiul </w:t>
      </w:r>
      <w:r w:rsidR="00D61BD6" w:rsidRPr="00090998">
        <w:rPr>
          <w:rFonts w:asciiTheme="majorHAnsi" w:hAnsiTheme="majorHAnsi" w:cs="Times New Roman"/>
          <w:bCs/>
          <w:sz w:val="24"/>
          <w:lang w:val="ro-RO"/>
        </w:rPr>
        <w:t xml:space="preserve">cunoașterii </w:t>
      </w:r>
      <w:r w:rsidRPr="00090998">
        <w:rPr>
          <w:rFonts w:asciiTheme="majorHAnsi" w:hAnsiTheme="majorHAnsi" w:cs="Times New Roman"/>
          <w:bCs/>
          <w:sz w:val="24"/>
          <w:lang w:val="ro-RO"/>
        </w:rPr>
        <w:t>în domeniul de cercetare ales, se constată că, î</w:t>
      </w:r>
      <w:r w:rsidRPr="00090998">
        <w:rPr>
          <w:rFonts w:asciiTheme="majorHAnsi" w:hAnsiTheme="majorHAnsi" w:cs="Times New Roman"/>
          <w:sz w:val="24"/>
          <w:lang w:val="ro-RO"/>
        </w:rPr>
        <w:t>n ultimii ani, activitatea de resurse umane a parcurs un salt semnificativ, de la un rol tranzacțional la un rol transformator, cu un aport de valoare strategică substanțial la oricare dintre companiile considerate în analiză</w:t>
      </w:r>
      <w:r w:rsidR="001307E2" w:rsidRPr="00090998">
        <w:rPr>
          <w:rFonts w:asciiTheme="majorHAnsi" w:hAnsiTheme="majorHAnsi" w:cs="Times New Roman"/>
          <w:sz w:val="24"/>
          <w:lang w:val="ro-RO"/>
        </w:rPr>
        <w:t>.</w:t>
      </w:r>
    </w:p>
    <w:p w:rsidR="001307E2" w:rsidRPr="00090998" w:rsidRDefault="005852F4" w:rsidP="001307E2">
      <w:pPr>
        <w:shd w:val="clear" w:color="auto" w:fill="FFFFFF"/>
        <w:tabs>
          <w:tab w:val="left" w:pos="810"/>
          <w:tab w:val="left" w:pos="900"/>
        </w:tabs>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Mergând pe traseul acestei evoluții, folosirea tehnologiei impune o contribuție mereu</w:t>
      </w:r>
      <w:r w:rsidRPr="00090998">
        <w:rPr>
          <w:rFonts w:asciiTheme="majorHAnsi" w:hAnsiTheme="majorHAnsi" w:cs="Times New Roman"/>
          <w:b/>
          <w:sz w:val="24"/>
          <w:lang w:val="ro-RO"/>
        </w:rPr>
        <w:t xml:space="preserve"> </w:t>
      </w:r>
      <w:r w:rsidRPr="00090998">
        <w:rPr>
          <w:rFonts w:asciiTheme="majorHAnsi" w:hAnsiTheme="majorHAnsi" w:cs="Times New Roman"/>
          <w:sz w:val="24"/>
          <w:lang w:val="ro-RO"/>
        </w:rPr>
        <w:t xml:space="preserve">mai importantă. Evoluția dezvoltării oricărei afaceri a demostrat că fiecare dintre etapele de dezvoltare științifică, tehnologică și </w:t>
      </w:r>
      <w:r w:rsidR="00A20A75" w:rsidRPr="00090998">
        <w:rPr>
          <w:rFonts w:asciiTheme="majorHAnsi" w:hAnsiTheme="majorHAnsi" w:cs="Times New Roman"/>
          <w:sz w:val="24"/>
          <w:lang w:val="ro-RO"/>
        </w:rPr>
        <w:t>industrială</w:t>
      </w:r>
      <w:r w:rsidRPr="00090998">
        <w:rPr>
          <w:rFonts w:asciiTheme="majorHAnsi" w:hAnsiTheme="majorHAnsi" w:cs="Times New Roman"/>
          <w:sz w:val="24"/>
          <w:lang w:val="ro-RO"/>
        </w:rPr>
        <w:t xml:space="preserve"> a atins, în zilele noastre, un moment de cotitură prin saltul de cunoaștere la care s-a ajuns.</w:t>
      </w:r>
    </w:p>
    <w:p w:rsidR="001307E2" w:rsidRPr="00090998" w:rsidRDefault="005852F4" w:rsidP="001307E2">
      <w:pPr>
        <w:shd w:val="clear" w:color="auto" w:fill="FFFFFF"/>
        <w:tabs>
          <w:tab w:val="left" w:pos="810"/>
          <w:tab w:val="left" w:pos="900"/>
        </w:tabs>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Tehnologia deja elimină, în timp și spațiu, sarcina proceselor de rutină din echipele de resurse umane. Digitizarea și automatizarea, vizibil avantajează performanța și înlocuiesc, la viteză sporită, se</w:t>
      </w:r>
      <w:r w:rsidR="001307E2" w:rsidRPr="00090998">
        <w:rPr>
          <w:rFonts w:asciiTheme="majorHAnsi" w:hAnsiTheme="majorHAnsi" w:cs="Times New Roman"/>
          <w:sz w:val="24"/>
          <w:lang w:val="ro-RO"/>
        </w:rPr>
        <w:t>turile de competențe existente.</w:t>
      </w:r>
    </w:p>
    <w:p w:rsidR="005852F4" w:rsidRPr="00090998" w:rsidRDefault="005852F4" w:rsidP="001307E2">
      <w:pPr>
        <w:shd w:val="clear" w:color="auto" w:fill="FFFFFF"/>
        <w:tabs>
          <w:tab w:val="left" w:pos="810"/>
          <w:tab w:val="left" w:pos="900"/>
        </w:tabs>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Specialiștii în resurse umane conștientizează nevoia de transformare și de dezvoltarea de noi abilități pentru a se facilita adaptarea la noul peisaj ocupațional. Acest fapt m-a motivat să aleg această temă. Studiind cele mai recente documentații de afaceri, de resurse umane, comportament și psihologie nu doar am identificat importanța angajaților mentora</w:t>
      </w:r>
      <w:r w:rsidR="00D61BD6" w:rsidRPr="00090998">
        <w:rPr>
          <w:rFonts w:asciiTheme="majorHAnsi" w:hAnsiTheme="majorHAnsi" w:cs="Times New Roman"/>
          <w:sz w:val="24"/>
          <w:lang w:val="ro-RO"/>
        </w:rPr>
        <w:t>ț</w:t>
      </w:r>
      <w:r w:rsidRPr="00090998">
        <w:rPr>
          <w:rFonts w:asciiTheme="majorHAnsi" w:hAnsiTheme="majorHAnsi" w:cs="Times New Roman"/>
          <w:sz w:val="24"/>
          <w:lang w:val="ro-RO"/>
        </w:rPr>
        <w:t>i</w:t>
      </w:r>
      <w:r w:rsidR="00D61BD6" w:rsidRPr="00090998">
        <w:rPr>
          <w:rFonts w:asciiTheme="majorHAnsi" w:hAnsiTheme="majorHAnsi" w:cs="Times New Roman"/>
          <w:sz w:val="24"/>
          <w:lang w:val="ro-RO"/>
        </w:rPr>
        <w:t>,</w:t>
      </w:r>
      <w:r w:rsidRPr="00090998">
        <w:rPr>
          <w:rFonts w:asciiTheme="majorHAnsi" w:hAnsiTheme="majorHAnsi" w:cs="Times New Roman"/>
          <w:sz w:val="24"/>
          <w:lang w:val="ro-RO"/>
        </w:rPr>
        <w:t xml:space="preserve"> dar am și reținut în analiză peste 90 de studii care examinează relația dintre activitatea de mentorat și rezultatele legate de muncă sau de carieră. </w:t>
      </w:r>
    </w:p>
    <w:p w:rsidR="001307E2" w:rsidRPr="00090998" w:rsidRDefault="005852F4" w:rsidP="001307E2">
      <w:pPr>
        <w:shd w:val="clear" w:color="auto" w:fill="FFFFFF"/>
        <w:tabs>
          <w:tab w:val="left" w:pos="810"/>
          <w:tab w:val="left" w:pos="900"/>
        </w:tabs>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 xml:space="preserve">Relațiile mentorale, dezvoltate la început, sub aspect informal și de grup, capătă evoluții extinse și dobândesc caracteristici specifice </w:t>
      </w:r>
      <w:r w:rsidR="001307E2" w:rsidRPr="00090998">
        <w:rPr>
          <w:rFonts w:asciiTheme="majorHAnsi" w:hAnsiTheme="majorHAnsi" w:cs="Times New Roman"/>
          <w:sz w:val="24"/>
          <w:lang w:val="ro-RO"/>
        </w:rPr>
        <w:t>anumitor domenii de activitate.</w:t>
      </w:r>
    </w:p>
    <w:p w:rsidR="001307E2" w:rsidRPr="00090998" w:rsidRDefault="005852F4" w:rsidP="001307E2">
      <w:pPr>
        <w:shd w:val="clear" w:color="auto" w:fill="FFFFFF"/>
        <w:tabs>
          <w:tab w:val="left" w:pos="810"/>
          <w:tab w:val="left" w:pos="900"/>
        </w:tabs>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 xml:space="preserve">Aranjate sau facilitate de diferiți intermediari și nu doar de mentori sau </w:t>
      </w:r>
      <w:r w:rsidRPr="00090998">
        <w:rPr>
          <w:rFonts w:asciiTheme="majorHAnsi" w:hAnsiTheme="majorHAnsi" w:cs="Times New Roman"/>
          <w:i/>
          <w:sz w:val="24"/>
          <w:lang w:val="ro-RO"/>
        </w:rPr>
        <w:t>protegere</w:t>
      </w:r>
      <w:r w:rsidRPr="00090998">
        <w:rPr>
          <w:rFonts w:asciiTheme="majorHAnsi" w:hAnsiTheme="majorHAnsi" w:cs="Times New Roman"/>
          <w:sz w:val="24"/>
          <w:lang w:val="ro-RO"/>
        </w:rPr>
        <w:t>, ele încep să fie implementate la nivel organizațional, pentru a promova obiectivele importante, performanțele, activitățile legate de socializare sau de reținerea în instituție și succesul angajaților.</w:t>
      </w:r>
    </w:p>
    <w:p w:rsidR="001307E2" w:rsidRPr="00090998" w:rsidRDefault="005852F4" w:rsidP="001307E2">
      <w:pPr>
        <w:shd w:val="clear" w:color="auto" w:fill="FFFFFF"/>
        <w:tabs>
          <w:tab w:val="left" w:pos="810"/>
          <w:tab w:val="left" w:pos="900"/>
        </w:tabs>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 xml:space="preserve">Există un aspect semnificativ de auto-service pentru activitatea de resurse umane (HR) modernă, precum și pentru angajații actuali și potențiali și anume abilitatea de gestionare a întregii vieți profesionale, prin intermediul serviciilor on-line care asigură un nivel mai ridicat și mai complex de satisfacție și </w:t>
      </w:r>
      <w:r w:rsidR="001307E2" w:rsidRPr="00090998">
        <w:rPr>
          <w:rFonts w:asciiTheme="majorHAnsi" w:hAnsiTheme="majorHAnsi" w:cs="Times New Roman"/>
          <w:sz w:val="24"/>
          <w:lang w:val="ro-RO"/>
        </w:rPr>
        <w:t>productivitate.</w:t>
      </w:r>
    </w:p>
    <w:p w:rsidR="005852F4" w:rsidRPr="00090998" w:rsidRDefault="005852F4" w:rsidP="001307E2">
      <w:pPr>
        <w:shd w:val="clear" w:color="auto" w:fill="FFFFFF"/>
        <w:tabs>
          <w:tab w:val="left" w:pos="810"/>
          <w:tab w:val="left" w:pos="900"/>
        </w:tabs>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Pentru liderii din domeniul resurselor umane și de afaceri, resursele umane moderne, ajutate de instrumente inteligente bazate pe cloud, oferă o imagine mai completă a ciclului de viață al angajării și ajută la reunirea cunoștințelor anterioare și a practicii de lucru ale întreprinderilor.</w:t>
      </w:r>
    </w:p>
    <w:p w:rsidR="001307E2" w:rsidRPr="00090998" w:rsidRDefault="005852F4" w:rsidP="001307E2">
      <w:pPr>
        <w:pStyle w:val="Standard"/>
        <w:widowControl w:val="0"/>
        <w:shd w:val="clear" w:color="auto" w:fill="FFFFFF" w:themeFill="background1"/>
        <w:tabs>
          <w:tab w:val="num" w:pos="570"/>
        </w:tabs>
        <w:autoSpaceDN w:val="0"/>
        <w:spacing w:after="120" w:line="360" w:lineRule="auto"/>
        <w:ind w:firstLine="720"/>
        <w:jc w:val="both"/>
        <w:rPr>
          <w:rFonts w:asciiTheme="majorHAnsi" w:hAnsiTheme="majorHAnsi" w:cs="Times New Roman"/>
          <w:sz w:val="24"/>
          <w:shd w:val="clear" w:color="auto" w:fill="FFFFFF"/>
          <w:lang w:val="ro-RO"/>
        </w:rPr>
      </w:pPr>
      <w:r w:rsidRPr="00090998">
        <w:rPr>
          <w:rFonts w:asciiTheme="majorHAnsi" w:hAnsiTheme="majorHAnsi" w:cs="Times New Roman"/>
          <w:sz w:val="24"/>
          <w:shd w:val="clear" w:color="auto" w:fill="FFFFFF"/>
          <w:lang w:val="ro-RO"/>
        </w:rPr>
        <w:t>Dezvoltarea acestui domeniu vine la pachet cu schimbări magistrale aducătoare de valoare, de condiț</w:t>
      </w:r>
      <w:r w:rsidR="001307E2" w:rsidRPr="00090998">
        <w:rPr>
          <w:rFonts w:asciiTheme="majorHAnsi" w:hAnsiTheme="majorHAnsi" w:cs="Times New Roman"/>
          <w:sz w:val="24"/>
          <w:shd w:val="clear" w:color="auto" w:fill="FFFFFF"/>
          <w:lang w:val="ro-RO"/>
        </w:rPr>
        <w:t>ii mai bune de muncă și viață.</w:t>
      </w:r>
    </w:p>
    <w:p w:rsidR="001307E2" w:rsidRPr="00090998" w:rsidRDefault="005852F4" w:rsidP="001307E2">
      <w:pPr>
        <w:pStyle w:val="Standard"/>
        <w:widowControl w:val="0"/>
        <w:shd w:val="clear" w:color="auto" w:fill="FFFFFF" w:themeFill="background1"/>
        <w:tabs>
          <w:tab w:val="num" w:pos="570"/>
        </w:tabs>
        <w:autoSpaceDN w:val="0"/>
        <w:spacing w:after="120" w:line="360" w:lineRule="auto"/>
        <w:ind w:firstLine="720"/>
        <w:jc w:val="both"/>
        <w:rPr>
          <w:rFonts w:asciiTheme="majorHAnsi" w:hAnsiTheme="majorHAnsi" w:cs="Times New Roman"/>
          <w:sz w:val="24"/>
          <w:shd w:val="clear" w:color="auto" w:fill="FFFFFF"/>
          <w:lang w:val="ro-RO"/>
        </w:rPr>
      </w:pPr>
      <w:r w:rsidRPr="00090998">
        <w:rPr>
          <w:rFonts w:asciiTheme="majorHAnsi" w:hAnsiTheme="majorHAnsi" w:cs="Times New Roman"/>
          <w:sz w:val="24"/>
          <w:shd w:val="clear" w:color="auto" w:fill="FFFFFF"/>
          <w:lang w:val="ro-RO"/>
        </w:rPr>
        <w:t xml:space="preserve">Recunoașterea nevoii de modernizare a activităților și a facilitării actului decizional de a lua la cunoștință </w:t>
      </w:r>
      <w:r w:rsidRPr="00090998">
        <w:rPr>
          <w:rFonts w:asciiTheme="majorHAnsi" w:hAnsiTheme="majorHAnsi" w:cs="Times New Roman"/>
          <w:i/>
          <w:sz w:val="24"/>
          <w:shd w:val="clear" w:color="auto" w:fill="FFFFFF"/>
          <w:lang w:val="ro-RO"/>
        </w:rPr>
        <w:t>nevoia de schimbare</w:t>
      </w:r>
      <w:r w:rsidRPr="00090998">
        <w:rPr>
          <w:rFonts w:asciiTheme="majorHAnsi" w:hAnsiTheme="majorHAnsi" w:cs="Times New Roman"/>
          <w:sz w:val="24"/>
          <w:shd w:val="clear" w:color="auto" w:fill="FFFFFF"/>
          <w:lang w:val="ro-RO"/>
        </w:rPr>
        <w:t xml:space="preserve">, de a o accepta și însuși în munca și viața de zi cu zi, de a o implementa în activitatea curentă. </w:t>
      </w:r>
    </w:p>
    <w:p w:rsidR="001307E2" w:rsidRPr="00090998" w:rsidRDefault="005852F4" w:rsidP="001307E2">
      <w:pPr>
        <w:pStyle w:val="Standard"/>
        <w:widowControl w:val="0"/>
        <w:shd w:val="clear" w:color="auto" w:fill="FFFFFF" w:themeFill="background1"/>
        <w:tabs>
          <w:tab w:val="num" w:pos="570"/>
        </w:tabs>
        <w:autoSpaceDN w:val="0"/>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i/>
          <w:sz w:val="24"/>
          <w:lang w:val="ro-RO"/>
        </w:rPr>
        <w:t xml:space="preserve">Schimbarea </w:t>
      </w:r>
      <w:r w:rsidRPr="00090998">
        <w:rPr>
          <w:rFonts w:asciiTheme="majorHAnsi" w:hAnsiTheme="majorHAnsi" w:cs="Times New Roman"/>
          <w:sz w:val="24"/>
          <w:lang w:val="ro-RO"/>
        </w:rPr>
        <w:t xml:space="preserve">presupune: ♠ recunoașterea nevoii de cunoaștere suplimentară, ♠ dorința de a învăța mai mult despre tot ce se întâmplă cu sinele și cu societatea, ♠ recunoașterea oportunităților ca facilitatori de performanță, ♠ acceptarea schimbării și a rolului său de </w:t>
      </w:r>
      <w:r w:rsidRPr="00090998">
        <w:rPr>
          <w:rFonts w:asciiTheme="majorHAnsi" w:hAnsiTheme="majorHAnsi" w:cs="Times New Roman"/>
          <w:i/>
          <w:sz w:val="24"/>
          <w:lang w:val="ro-RO"/>
        </w:rPr>
        <w:t>driver</w:t>
      </w:r>
      <w:r w:rsidRPr="00090998">
        <w:rPr>
          <w:rFonts w:asciiTheme="majorHAnsi" w:hAnsiTheme="majorHAnsi" w:cs="Times New Roman"/>
          <w:sz w:val="24"/>
          <w:lang w:val="ro-RO"/>
        </w:rPr>
        <w:t xml:space="preserve"> în dezvoltarea viitoare. </w:t>
      </w:r>
    </w:p>
    <w:p w:rsidR="005852F4" w:rsidRPr="00090998" w:rsidRDefault="005852F4" w:rsidP="001307E2">
      <w:pPr>
        <w:pStyle w:val="Standard"/>
        <w:widowControl w:val="0"/>
        <w:shd w:val="clear" w:color="auto" w:fill="FFFFFF" w:themeFill="background1"/>
        <w:tabs>
          <w:tab w:val="num" w:pos="570"/>
        </w:tabs>
        <w:autoSpaceDN w:val="0"/>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 xml:space="preserve">Conștientizarea tuturor acestor elemente și procese permite cunoașterea </w:t>
      </w:r>
      <w:r w:rsidRPr="00090998">
        <w:rPr>
          <w:rFonts w:asciiTheme="majorHAnsi" w:hAnsiTheme="majorHAnsi" w:cs="Times New Roman"/>
          <w:i/>
          <w:sz w:val="24"/>
          <w:lang w:val="ro-RO"/>
        </w:rPr>
        <w:t>nevoii de învățare</w:t>
      </w:r>
      <w:r w:rsidRPr="00090998">
        <w:rPr>
          <w:rFonts w:asciiTheme="majorHAnsi" w:hAnsiTheme="majorHAnsi" w:cs="Times New Roman"/>
          <w:sz w:val="24"/>
          <w:lang w:val="ro-RO"/>
        </w:rPr>
        <w:t xml:space="preserve"> și </w:t>
      </w:r>
      <w:r w:rsidRPr="00090998">
        <w:rPr>
          <w:rFonts w:asciiTheme="majorHAnsi" w:hAnsiTheme="majorHAnsi" w:cs="Times New Roman"/>
          <w:i/>
          <w:sz w:val="24"/>
          <w:lang w:val="ro-RO"/>
        </w:rPr>
        <w:t xml:space="preserve">creșterea controlului </w:t>
      </w:r>
      <w:r w:rsidRPr="00090998">
        <w:rPr>
          <w:rFonts w:asciiTheme="majorHAnsi" w:hAnsiTheme="majorHAnsi" w:cs="Times New Roman"/>
          <w:sz w:val="24"/>
          <w:lang w:val="ro-RO"/>
        </w:rPr>
        <w:t>asupra obiectivelor, deciziilor și rezultatelor fiecăruia. Dacă sunt pozitive, modificările, indiferent de dimensiunea lor, vin la pachet cu schimbarea</w:t>
      </w:r>
      <w:r w:rsidRPr="00090998">
        <w:rPr>
          <w:rFonts w:asciiTheme="majorHAnsi" w:hAnsiTheme="majorHAnsi" w:cs="Times New Roman"/>
          <w:b/>
          <w:sz w:val="24"/>
          <w:lang w:val="ro-RO"/>
        </w:rPr>
        <w:t>,</w:t>
      </w:r>
      <w:r w:rsidRPr="00090998">
        <w:rPr>
          <w:rFonts w:asciiTheme="majorHAnsi" w:hAnsiTheme="majorHAnsi" w:cs="Times New Roman"/>
          <w:sz w:val="24"/>
          <w:lang w:val="ro-RO"/>
        </w:rPr>
        <w:t xml:space="preserve"> impun noi asumări și deschid ferestrele oportunităților care vor îmbunătăți condițiile de îndeplinire a obligațiilor în societate, a responsabilităților în cadrul comunității</w:t>
      </w:r>
      <w:r w:rsidRPr="00090998">
        <w:rPr>
          <w:rFonts w:asciiTheme="majorHAnsi" w:hAnsiTheme="majorHAnsi" w:cs="Times New Roman"/>
          <w:b/>
          <w:sz w:val="24"/>
          <w:lang w:val="ro-RO"/>
        </w:rPr>
        <w:t xml:space="preserve"> </w:t>
      </w:r>
      <w:r w:rsidRPr="00090998">
        <w:rPr>
          <w:rFonts w:asciiTheme="majorHAnsi" w:hAnsiTheme="majorHAnsi" w:cs="Times New Roman"/>
          <w:sz w:val="24"/>
          <w:lang w:val="ro-RO"/>
        </w:rPr>
        <w:t xml:space="preserve">din care fiecare face parte. </w:t>
      </w:r>
    </w:p>
    <w:p w:rsidR="001307E2" w:rsidRPr="00090998" w:rsidRDefault="005852F4" w:rsidP="001307E2">
      <w:pPr>
        <w:pStyle w:val="Standard"/>
        <w:widowControl w:val="0"/>
        <w:shd w:val="clear" w:color="auto" w:fill="FFFFFF" w:themeFill="background1"/>
        <w:tabs>
          <w:tab w:val="num" w:pos="570"/>
        </w:tabs>
        <w:autoSpaceDN w:val="0"/>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Abordarea este holistică chiar dacă pare individuală; ea reprezintă un angajament și o responsabilitate asumată permanent și asupra căreia fiecare își poate exercita controlul, cu consecințe și asupra celorlalți, dar mai ales, asupra</w:t>
      </w:r>
      <w:r w:rsidR="001307E2" w:rsidRPr="00090998">
        <w:rPr>
          <w:rFonts w:asciiTheme="majorHAnsi" w:hAnsiTheme="majorHAnsi" w:cs="Times New Roman"/>
          <w:sz w:val="24"/>
          <w:lang w:val="ro-RO"/>
        </w:rPr>
        <w:t xml:space="preserve"> valorii instituționale.</w:t>
      </w:r>
    </w:p>
    <w:p w:rsidR="005852F4" w:rsidRPr="00090998" w:rsidRDefault="005852F4" w:rsidP="001307E2">
      <w:pPr>
        <w:pStyle w:val="Standard"/>
        <w:widowControl w:val="0"/>
        <w:shd w:val="clear" w:color="auto" w:fill="FFFFFF" w:themeFill="background1"/>
        <w:tabs>
          <w:tab w:val="num" w:pos="570"/>
        </w:tabs>
        <w:autoSpaceDN w:val="0"/>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 xml:space="preserve">Paradoxal este că, în perioada actuală, definită de incertitudini, nesiguranță și ezitări, apar diferite tipuri de frâne în calea cunoașterii și dezvoltării și, odată cu acestea apar mereu și noi instrumente, noi tipuri de tehnologii care, implementate, permit și chiar </w:t>
      </w:r>
      <w:r w:rsidR="00BE2C86" w:rsidRPr="00090998">
        <w:rPr>
          <w:rFonts w:asciiTheme="majorHAnsi" w:hAnsiTheme="majorHAnsi" w:cs="Times New Roman"/>
          <w:sz w:val="24"/>
          <w:lang w:val="ro-RO"/>
        </w:rPr>
        <w:t>accelerează</w:t>
      </w:r>
      <w:r w:rsidRPr="00090998">
        <w:rPr>
          <w:rFonts w:asciiTheme="majorHAnsi" w:hAnsiTheme="majorHAnsi" w:cs="Times New Roman"/>
          <w:sz w:val="24"/>
          <w:lang w:val="ro-RO"/>
        </w:rPr>
        <w:t xml:space="preserve"> schimbarea în bine la nivel general.</w:t>
      </w:r>
    </w:p>
    <w:p w:rsidR="001307E2" w:rsidRPr="00090998" w:rsidRDefault="005852F4" w:rsidP="001307E2">
      <w:pPr>
        <w:pStyle w:val="Standard"/>
        <w:widowControl w:val="0"/>
        <w:shd w:val="clear" w:color="auto" w:fill="FFFFFF" w:themeFill="background1"/>
        <w:tabs>
          <w:tab w:val="num" w:pos="570"/>
        </w:tabs>
        <w:autoSpaceDN w:val="0"/>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Acceptarea ideii de educație indiferent de tipul acesteia, a dialogului și comunicării, împreună cu dorința de construire de colaborări oneste cu societatea, oferă garanția unui viitor rezilient. Având la îndemână permanent tehnologia informației și comunicării, mulți</w:t>
      </w:r>
      <w:r w:rsidRPr="00090998">
        <w:rPr>
          <w:rFonts w:asciiTheme="majorHAnsi" w:hAnsiTheme="majorHAnsi" w:cs="Times New Roman"/>
          <w:b/>
          <w:sz w:val="24"/>
          <w:lang w:val="ro-RO"/>
        </w:rPr>
        <w:t xml:space="preserve"> </w:t>
      </w:r>
      <w:r w:rsidRPr="00090998">
        <w:rPr>
          <w:rFonts w:asciiTheme="majorHAnsi" w:hAnsiTheme="majorHAnsi" w:cs="Times New Roman"/>
          <w:sz w:val="24"/>
          <w:lang w:val="ro-RO"/>
        </w:rPr>
        <w:t xml:space="preserve">consideră că </w:t>
      </w:r>
      <w:r w:rsidRPr="00090998">
        <w:rPr>
          <w:rFonts w:asciiTheme="majorHAnsi" w:hAnsiTheme="majorHAnsi" w:cs="Times New Roman"/>
          <w:i/>
          <w:sz w:val="24"/>
          <w:lang w:val="ro-RO"/>
        </w:rPr>
        <w:t>serviciile de educație și învățare a comunicării</w:t>
      </w:r>
      <w:r w:rsidRPr="00090998">
        <w:rPr>
          <w:rFonts w:asciiTheme="majorHAnsi" w:hAnsiTheme="majorHAnsi" w:cs="Times New Roman"/>
          <w:sz w:val="24"/>
          <w:lang w:val="ro-RO"/>
        </w:rPr>
        <w:t xml:space="preserve"> nu își mai au rostul. Se ignoră, astfel, realizări pe care societatea internațională le aduc ca prinos științei. Așa, unii renunță la educație îngustând fluxul cunoașterii sau confundându-l cu folosirea la cote înalte a anumitor abilități dobândite informal și folosite permanent în dauna procesului de muncă. Lucrul acesta se întâmplă și pentru că este mai ușor să te faci că muncești și doar să ceri decât să te depășești cu fiecare sarcină primite și să contribui la progres. Din această perspectivă, dilemele de natură etică sau morală nu mai prezintă legături cu dezvo</w:t>
      </w:r>
      <w:r w:rsidR="001307E2" w:rsidRPr="00090998">
        <w:rPr>
          <w:rFonts w:asciiTheme="majorHAnsi" w:hAnsiTheme="majorHAnsi" w:cs="Times New Roman"/>
          <w:sz w:val="24"/>
          <w:lang w:val="ro-RO"/>
        </w:rPr>
        <w:t>ltarea rezilientă a societății.</w:t>
      </w:r>
    </w:p>
    <w:p w:rsidR="001307E2" w:rsidRPr="00090998" w:rsidRDefault="005852F4" w:rsidP="001307E2">
      <w:pPr>
        <w:pStyle w:val="Standard"/>
        <w:widowControl w:val="0"/>
        <w:shd w:val="clear" w:color="auto" w:fill="FFFFFF" w:themeFill="background1"/>
        <w:tabs>
          <w:tab w:val="num" w:pos="570"/>
        </w:tabs>
        <w:autoSpaceDN w:val="0"/>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 xml:space="preserve">Acceptarea la nivelul vieții practice a nevoii de noi strategii legate de modernizarea activității </w:t>
      </w:r>
      <w:r w:rsidR="00BE2C86" w:rsidRPr="00090998">
        <w:rPr>
          <w:rFonts w:asciiTheme="majorHAnsi" w:hAnsiTheme="majorHAnsi" w:cs="Times New Roman"/>
          <w:sz w:val="24"/>
          <w:lang w:val="ro-RO"/>
        </w:rPr>
        <w:t>profesionale</w:t>
      </w:r>
      <w:r w:rsidRPr="00090998">
        <w:rPr>
          <w:rFonts w:asciiTheme="majorHAnsi" w:hAnsiTheme="majorHAnsi" w:cs="Times New Roman"/>
          <w:sz w:val="24"/>
          <w:lang w:val="ro-RO"/>
        </w:rPr>
        <w:t xml:space="preserve"> și a </w:t>
      </w:r>
      <w:r w:rsidR="00BE2C86" w:rsidRPr="00090998">
        <w:rPr>
          <w:rFonts w:asciiTheme="majorHAnsi" w:hAnsiTheme="majorHAnsi" w:cs="Times New Roman"/>
          <w:sz w:val="24"/>
          <w:lang w:val="ro-RO"/>
        </w:rPr>
        <w:t>modernizării</w:t>
      </w:r>
      <w:r w:rsidRPr="00090998">
        <w:rPr>
          <w:rFonts w:asciiTheme="majorHAnsi" w:hAnsiTheme="majorHAnsi" w:cs="Times New Roman"/>
          <w:sz w:val="24"/>
          <w:lang w:val="ro-RO"/>
        </w:rPr>
        <w:t xml:space="preserve"> monitorizării acesteia, asumarea și implementarea lor a devenit, la ora actuală, o problemă majoră pentru societate, pentru decidenții săi politici, pentru mediul de business și pentru toți actorii implicați. </w:t>
      </w:r>
    </w:p>
    <w:p w:rsidR="005852F4" w:rsidRPr="00090998" w:rsidRDefault="005852F4" w:rsidP="001307E2">
      <w:pPr>
        <w:pStyle w:val="Standard"/>
        <w:widowControl w:val="0"/>
        <w:shd w:val="clear" w:color="auto" w:fill="FFFFFF" w:themeFill="background1"/>
        <w:tabs>
          <w:tab w:val="num" w:pos="570"/>
        </w:tabs>
        <w:autoSpaceDN w:val="0"/>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 xml:space="preserve">Necesitatea unor asemenea strategii care să acopere golul lăsat de nevalorificarea mijloacelor moderne tehnologice probează nevoia acută de implicare conștientă, de educație multidimensională, continuă </w:t>
      </w:r>
      <w:r w:rsidR="000C56A5" w:rsidRPr="00090998">
        <w:rPr>
          <w:rFonts w:asciiTheme="majorHAnsi" w:hAnsiTheme="majorHAnsi" w:cs="Times New Roman"/>
          <w:sz w:val="24"/>
          <w:lang w:val="ro-RO"/>
        </w:rPr>
        <w:t>și</w:t>
      </w:r>
      <w:r w:rsidRPr="00090998">
        <w:rPr>
          <w:rFonts w:asciiTheme="majorHAnsi" w:hAnsiTheme="majorHAnsi" w:cs="Times New Roman"/>
          <w:sz w:val="24"/>
          <w:lang w:val="ro-RO"/>
        </w:rPr>
        <w:t xml:space="preserve"> susținută, a tuturor segmentelor de populație activă cu sau fără rol decizional în toate sectoarele economiei. </w:t>
      </w:r>
    </w:p>
    <w:p w:rsidR="001307E2" w:rsidRPr="00090998" w:rsidRDefault="005852F4" w:rsidP="001307E2">
      <w:pPr>
        <w:pStyle w:val="Standard"/>
        <w:widowControl w:val="0"/>
        <w:shd w:val="clear" w:color="auto" w:fill="FFFFFF" w:themeFill="background1"/>
        <w:tabs>
          <w:tab w:val="num" w:pos="570"/>
        </w:tabs>
        <w:autoSpaceDN w:val="0"/>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 xml:space="preserve">Acesta este punctul în care, lucrarea de față se conturează ca interes și necesitate, prin amplitudine și complexitate, prin dinamica prezentării analitice și prin exemple oferite din lumea reală. </w:t>
      </w:r>
    </w:p>
    <w:p w:rsidR="005852F4" w:rsidRPr="00090998" w:rsidRDefault="005852F4" w:rsidP="001307E2">
      <w:pPr>
        <w:pStyle w:val="Standard"/>
        <w:widowControl w:val="0"/>
        <w:shd w:val="clear" w:color="auto" w:fill="FFFFFF" w:themeFill="background1"/>
        <w:tabs>
          <w:tab w:val="num" w:pos="570"/>
        </w:tabs>
        <w:autoSpaceDN w:val="0"/>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Teza de doctorat capătă substanță prin orientarea sa pe identificarea punctelor slabe, clarificarea elementelor lăsate în ceață și care împiedică reziliența informațională și implementarea digitală care ar putea susține, acolo unde există, determinarea instituțional-politică de care are nevoie tranziția și generalizarea modernizării efective a mediului social și economic.</w:t>
      </w:r>
    </w:p>
    <w:p w:rsidR="005852F4" w:rsidRPr="00090998" w:rsidRDefault="005852F4" w:rsidP="001307E2">
      <w:pPr>
        <w:pStyle w:val="Standard"/>
        <w:widowControl w:val="0"/>
        <w:shd w:val="clear" w:color="auto" w:fill="FFFFFF" w:themeFill="background1"/>
        <w:tabs>
          <w:tab w:val="num" w:pos="570"/>
        </w:tabs>
        <w:autoSpaceDN w:val="0"/>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Analiza literaturii de specialitate facilitează prezentarea stadiului cunoașterii conceptelor de competență și performanță, permite stabilirea conexiunilor cu domeniul de educație, mentorat și digitalizare și</w:t>
      </w:r>
      <w:r w:rsidRPr="00090998">
        <w:rPr>
          <w:rFonts w:asciiTheme="majorHAnsi" w:hAnsiTheme="majorHAnsi" w:cs="Times New Roman"/>
          <w:b/>
          <w:sz w:val="24"/>
          <w:lang w:val="ro-RO"/>
        </w:rPr>
        <w:t xml:space="preserve"> </w:t>
      </w:r>
      <w:r w:rsidRPr="00090998">
        <w:rPr>
          <w:rFonts w:asciiTheme="majorHAnsi" w:hAnsiTheme="majorHAnsi" w:cs="Times New Roman"/>
          <w:sz w:val="24"/>
          <w:lang w:val="ro-RO"/>
        </w:rPr>
        <w:t>deschide calea folosirii</w:t>
      </w:r>
      <w:r w:rsidRPr="00090998">
        <w:rPr>
          <w:rFonts w:asciiTheme="majorHAnsi" w:hAnsiTheme="majorHAnsi" w:cs="Times New Roman"/>
          <w:b/>
          <w:sz w:val="24"/>
          <w:lang w:val="ro-RO"/>
        </w:rPr>
        <w:t xml:space="preserve"> </w:t>
      </w:r>
      <w:r w:rsidRPr="00090998">
        <w:rPr>
          <w:rFonts w:asciiTheme="majorHAnsi" w:hAnsiTheme="majorHAnsi" w:cs="Times New Roman"/>
          <w:sz w:val="24"/>
          <w:lang w:val="ro-RO"/>
        </w:rPr>
        <w:t>noilor oportunităților identificate. Înainte de a deveni un model sustenabil de business, elementele studiate sunt folosite pentru crearea unui model teoretic de tip ghid practic, aplicabil ca strategie instituțională.</w:t>
      </w:r>
    </w:p>
    <w:p w:rsidR="005852F4" w:rsidRPr="00090998" w:rsidRDefault="005852F4" w:rsidP="001307E2">
      <w:pPr>
        <w:pStyle w:val="Standard"/>
        <w:widowControl w:val="0"/>
        <w:shd w:val="clear" w:color="auto" w:fill="FFFFFF" w:themeFill="background1"/>
        <w:tabs>
          <w:tab w:val="num" w:pos="570"/>
        </w:tabs>
        <w:autoSpaceDN w:val="0"/>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 xml:space="preserve">Dincolo de incursiunea cronologică în valoarea științifică a conceptului, este expusă, aici, spre valorificare, </w:t>
      </w:r>
      <w:r w:rsidRPr="00090998">
        <w:rPr>
          <w:rFonts w:asciiTheme="majorHAnsi" w:hAnsiTheme="majorHAnsi" w:cs="Times New Roman"/>
          <w:i/>
          <w:sz w:val="24"/>
          <w:lang w:val="ro-RO"/>
        </w:rPr>
        <w:t>influența educației asupra activităților și comportamentelor la muncă, importanța cunoașterii atitudinilor și interacțiunile, puterea folosirii deciziei în conștientizare și reținerea spre folosire a noilor tehnologii</w:t>
      </w:r>
      <w:r w:rsidRPr="00090998">
        <w:rPr>
          <w:rFonts w:asciiTheme="majorHAnsi" w:hAnsiTheme="majorHAnsi" w:cs="Times New Roman"/>
          <w:sz w:val="24"/>
          <w:lang w:val="ro-RO"/>
        </w:rPr>
        <w:t xml:space="preserve"> ca cele mai potrivite </w:t>
      </w:r>
      <w:r w:rsidRPr="00090998">
        <w:rPr>
          <w:rFonts w:asciiTheme="majorHAnsi" w:hAnsiTheme="majorHAnsi" w:cs="Times New Roman"/>
          <w:i/>
          <w:sz w:val="24"/>
          <w:lang w:val="ro-RO"/>
        </w:rPr>
        <w:t>instrumente de performanță în business și de creștere a rezilienței societale.</w:t>
      </w:r>
      <w:r w:rsidRPr="00090998">
        <w:rPr>
          <w:rFonts w:asciiTheme="majorHAnsi" w:hAnsiTheme="majorHAnsi" w:cs="Times New Roman"/>
          <w:sz w:val="24"/>
          <w:lang w:val="ro-RO"/>
        </w:rPr>
        <w:t xml:space="preserve"> </w:t>
      </w:r>
    </w:p>
    <w:p w:rsidR="005852F4" w:rsidRPr="00090998" w:rsidRDefault="005852F4" w:rsidP="001307E2">
      <w:pPr>
        <w:pStyle w:val="Standard"/>
        <w:widowControl w:val="0"/>
        <w:shd w:val="clear" w:color="auto" w:fill="FFFFFF" w:themeFill="background1"/>
        <w:tabs>
          <w:tab w:val="num" w:pos="570"/>
        </w:tabs>
        <w:autoSpaceDN w:val="0"/>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 xml:space="preserve">Stagiul de documentare reține un adevăr praxiologic – orice descoperire științifică și tehnică merită studiată, cunoscută îndeaproape, implementată în practică la scară largă cu scopul de a aduce profit adevărat. </w:t>
      </w:r>
    </w:p>
    <w:p w:rsidR="005852F4" w:rsidRPr="00090998" w:rsidRDefault="005852F4" w:rsidP="001307E2">
      <w:pPr>
        <w:spacing w:after="120" w:line="360" w:lineRule="auto"/>
        <w:ind w:firstLine="720"/>
        <w:jc w:val="both"/>
        <w:rPr>
          <w:rFonts w:asciiTheme="majorHAnsi" w:hAnsiTheme="majorHAnsi" w:cs="Times New Roman"/>
          <w:sz w:val="24"/>
          <w:lang w:val="ro-RO"/>
        </w:rPr>
      </w:pPr>
      <w:r w:rsidRPr="00090998">
        <w:rPr>
          <w:rStyle w:val="Strong"/>
          <w:rFonts w:asciiTheme="majorHAnsi" w:hAnsiTheme="majorHAnsi" w:cs="Times New Roman"/>
          <w:b w:val="0"/>
          <w:bCs w:val="0"/>
          <w:i/>
          <w:sz w:val="24"/>
          <w:lang w:val="ro-RO"/>
        </w:rPr>
        <w:t>Obiectivele</w:t>
      </w:r>
      <w:r w:rsidRPr="00090998">
        <w:rPr>
          <w:rStyle w:val="Strong"/>
          <w:rFonts w:asciiTheme="majorHAnsi" w:hAnsiTheme="majorHAnsi" w:cs="Times New Roman"/>
          <w:b w:val="0"/>
          <w:bCs w:val="0"/>
          <w:sz w:val="24"/>
          <w:lang w:val="ro-RO"/>
        </w:rPr>
        <w:t xml:space="preserve"> asumate în prezenta teză de doctorat sunt analizate cu grija devenirii împlinite la finalul lucrării. Se ajunge, astfel, la concluzia că:</w:t>
      </w:r>
      <w:r w:rsidRPr="00090998">
        <w:rPr>
          <w:rStyle w:val="Strong"/>
          <w:rFonts w:asciiTheme="majorHAnsi" w:hAnsiTheme="majorHAnsi" w:cs="Times New Roman"/>
          <w:b w:val="0"/>
          <w:bCs w:val="0"/>
          <w:i/>
          <w:sz w:val="24"/>
          <w:lang w:val="ro-RO"/>
        </w:rPr>
        <w:t xml:space="preserve"> • </w:t>
      </w:r>
      <w:r w:rsidRPr="00090998">
        <w:rPr>
          <w:rStyle w:val="Strong"/>
          <w:rFonts w:asciiTheme="majorHAnsi" w:hAnsiTheme="majorHAnsi" w:cs="Times New Roman"/>
          <w:b w:val="0"/>
          <w:sz w:val="24"/>
          <w:lang w:val="ro-RO"/>
        </w:rPr>
        <w:t xml:space="preserve">profesioniștii din HR se pot dedica și altor tipuri de activități legate nu doar de afaceri ci și de latura socio-psihologică și de mentorat, ceea ce influențează cultura antreprenorială, comunicarea, folosirea stimulentelor și oferă largi posibilități de perfecționare prin programe educaționale și sprijinirea angajaților; • gama de soluții HR personale – de la serviciile cloud la tehnologia de semnătură electronică – prezintă impact imediat asupra performanței, creșterii productivității și creșterii corporative în ansamblul. </w:t>
      </w:r>
      <w:r w:rsidRPr="00090998">
        <w:rPr>
          <w:rFonts w:asciiTheme="majorHAnsi" w:hAnsiTheme="majorHAnsi" w:cs="Times New Roman"/>
          <w:sz w:val="24"/>
          <w:lang w:val="ro-RO"/>
        </w:rPr>
        <w:t>În concordanță cu obiectivul fundamental al cercetării, ies la iveală două tipuri de rezultate cu relevanțe specifice, obținute din: ♠ cercetarea documentativ-transversală și ♠ din cazuistica identificată în viața reală. Ambele tipuri de rezultate generează reflecții și permit oferirea unui model specific ca instrument educațional.</w:t>
      </w:r>
    </w:p>
    <w:p w:rsidR="001307E2" w:rsidRPr="00090998" w:rsidRDefault="005852F4" w:rsidP="001E23AA">
      <w:pPr>
        <w:spacing w:after="120" w:line="360" w:lineRule="auto"/>
        <w:ind w:firstLine="720"/>
        <w:jc w:val="both"/>
        <w:rPr>
          <w:rFonts w:asciiTheme="majorHAnsi" w:hAnsiTheme="majorHAnsi" w:cs="Times New Roman"/>
          <w:sz w:val="24"/>
          <w:lang w:val="ro-RO"/>
        </w:rPr>
      </w:pPr>
      <w:r w:rsidRPr="00090998">
        <w:rPr>
          <w:rStyle w:val="Strong"/>
          <w:rFonts w:asciiTheme="majorHAnsi" w:hAnsiTheme="majorHAnsi" w:cs="Times New Roman"/>
          <w:b w:val="0"/>
          <w:i/>
          <w:sz w:val="24"/>
          <w:lang w:val="ro-RO"/>
        </w:rPr>
        <w:t>R</w:t>
      </w:r>
      <w:r w:rsidRPr="00090998">
        <w:rPr>
          <w:rStyle w:val="Strong"/>
          <w:rFonts w:asciiTheme="majorHAnsi" w:hAnsiTheme="majorHAnsi" w:cs="Times New Roman"/>
          <w:b w:val="0"/>
          <w:bCs w:val="0"/>
          <w:i/>
          <w:sz w:val="24"/>
          <w:lang w:val="ro-RO"/>
        </w:rPr>
        <w:t xml:space="preserve">ezultate estimate și finale se concentrează pe: • </w:t>
      </w:r>
      <w:r w:rsidRPr="00090998">
        <w:rPr>
          <w:rStyle w:val="Strong"/>
          <w:rFonts w:asciiTheme="majorHAnsi" w:hAnsiTheme="majorHAnsi" w:cs="Times New Roman"/>
          <w:b w:val="0"/>
          <w:sz w:val="24"/>
          <w:lang w:val="ro-RO"/>
        </w:rPr>
        <w:t xml:space="preserve">analiza trecerii la integrarea completă a resurselor digitale și consecințele pozitive ale acestei tranziții pentru oferirea de orientări strategice practice în afaceri; • crearea unei baze de date (termeni și concepte cheie, analize de caz și publicarea rezultatelor parțiale în reviste de specialitate recunoscute internațional; • prezentarea rezultatelor parțiale ale studiului de cercetare în seminarii și conferințe naționale sau internaționale de profil. </w:t>
      </w:r>
      <w:r w:rsidR="001E23AA" w:rsidRPr="00090998">
        <w:rPr>
          <w:rStyle w:val="Strong"/>
          <w:rFonts w:asciiTheme="majorHAnsi" w:hAnsiTheme="majorHAnsi" w:cs="Times New Roman"/>
          <w:b w:val="0"/>
          <w:sz w:val="24"/>
          <w:lang w:val="ro-RO"/>
        </w:rPr>
        <w:t xml:space="preserve">Aceasta trage un semnal de alarmă și oferă o soluție de reglementare în timp util pentru îmbunătățirea activității afacerii și restabilirea satisfacției în muncă atât operatorilor economici, cât și angajaților acestora. Din această perspectivă, teza de doctorat nu este doar un adjunct științific, doctoral, formal, legat de domeniile educației și mentorat, economiei și operatorilor economici de afaceri precum și angajaților </w:t>
      </w:r>
      <w:r w:rsidR="00A36792" w:rsidRPr="00090998">
        <w:rPr>
          <w:rStyle w:val="Strong"/>
          <w:rFonts w:asciiTheme="majorHAnsi" w:hAnsiTheme="majorHAnsi" w:cs="Times New Roman"/>
          <w:b w:val="0"/>
          <w:sz w:val="24"/>
          <w:lang w:val="ro-RO"/>
        </w:rPr>
        <w:t>acestora.</w:t>
      </w:r>
      <w:r w:rsidR="00A36792" w:rsidRPr="00090998">
        <w:rPr>
          <w:rFonts w:asciiTheme="majorHAnsi" w:hAnsiTheme="majorHAnsi" w:cs="Times New Roman"/>
          <w:sz w:val="24"/>
          <w:lang w:val="ro-RO"/>
        </w:rPr>
        <w:t xml:space="preserve"> Conceptual</w:t>
      </w:r>
      <w:r w:rsidRPr="00090998">
        <w:rPr>
          <w:rFonts w:asciiTheme="majorHAnsi" w:hAnsiTheme="majorHAnsi" w:cs="Times New Roman"/>
          <w:sz w:val="24"/>
          <w:lang w:val="ro-RO"/>
        </w:rPr>
        <w:t xml:space="preserve">, intervenția doctorală ia în considerare: a) </w:t>
      </w:r>
      <w:r w:rsidRPr="00090998">
        <w:rPr>
          <w:rFonts w:asciiTheme="majorHAnsi" w:hAnsiTheme="majorHAnsi" w:cs="Times New Roman"/>
          <w:i/>
          <w:sz w:val="24"/>
          <w:lang w:val="ro-RO"/>
        </w:rPr>
        <w:t>evoluția principalilor indicatori de dezvoltare</w:t>
      </w:r>
      <w:r w:rsidRPr="00090998">
        <w:rPr>
          <w:rFonts w:asciiTheme="majorHAnsi" w:hAnsiTheme="majorHAnsi" w:cs="Times New Roman"/>
          <w:sz w:val="24"/>
          <w:lang w:val="ro-RO"/>
        </w:rPr>
        <w:t xml:space="preserve"> – competența și performanța cu laturile lor mai puțin cunoscute legate de evoluția lor fenomenologic-metodologică și b) </w:t>
      </w:r>
      <w:r w:rsidRPr="00090998">
        <w:rPr>
          <w:rFonts w:asciiTheme="majorHAnsi" w:hAnsiTheme="majorHAnsi" w:cs="Times New Roman"/>
          <w:i/>
          <w:sz w:val="24"/>
          <w:lang w:val="ro-RO"/>
        </w:rPr>
        <w:t>înțelegerea sinuozităților de implementare corect-argumentativă</w:t>
      </w:r>
      <w:r w:rsidRPr="00090998">
        <w:rPr>
          <w:rFonts w:asciiTheme="majorHAnsi" w:hAnsiTheme="majorHAnsi" w:cs="Times New Roman"/>
          <w:sz w:val="24"/>
          <w:lang w:val="ro-RO"/>
        </w:rPr>
        <w:t xml:space="preserve"> pentru susținerea avantajelor folosirii digitalizării ca suport fundamental de dezvoltare rezilient</w:t>
      </w:r>
      <w:r w:rsidR="001307E2" w:rsidRPr="00090998">
        <w:rPr>
          <w:rFonts w:asciiTheme="majorHAnsi" w:hAnsiTheme="majorHAnsi" w:cs="Times New Roman"/>
          <w:sz w:val="24"/>
          <w:lang w:val="ro-RO"/>
        </w:rPr>
        <w:t>ă socio-economică și societală.</w:t>
      </w:r>
    </w:p>
    <w:p w:rsidR="001307E2" w:rsidRPr="00090998" w:rsidRDefault="005852F4" w:rsidP="001307E2">
      <w:pPr>
        <w:spacing w:after="120" w:line="360" w:lineRule="auto"/>
        <w:ind w:firstLine="720"/>
        <w:jc w:val="both"/>
        <w:rPr>
          <w:rFonts w:asciiTheme="majorHAnsi" w:hAnsiTheme="majorHAnsi" w:cs="Times New Roman"/>
          <w:sz w:val="24"/>
          <w:shd w:val="clear" w:color="auto" w:fill="FFFFFF"/>
          <w:lang w:val="ro-RO"/>
        </w:rPr>
      </w:pPr>
      <w:r w:rsidRPr="00090998">
        <w:rPr>
          <w:rFonts w:asciiTheme="majorHAnsi" w:hAnsiTheme="majorHAnsi" w:cs="Times New Roman"/>
          <w:sz w:val="24"/>
          <w:lang w:val="ro-RO"/>
        </w:rPr>
        <w:t xml:space="preserve">Fiecare idee este pivotată de </w:t>
      </w:r>
      <w:r w:rsidRPr="00090998">
        <w:rPr>
          <w:rFonts w:asciiTheme="majorHAnsi" w:hAnsiTheme="majorHAnsi" w:cs="Times New Roman"/>
          <w:sz w:val="24"/>
          <w:shd w:val="clear" w:color="auto" w:fill="FFFFFF"/>
          <w:lang w:val="ro-RO"/>
        </w:rPr>
        <w:t xml:space="preserve">convingerea autorului, în raport cu cele studiate, de nevoia nu doar a identificării adevăratului parcurs necesar ci și de certitudinea că, fără o implementare corectă și multicriterială a nevoii de digitalizare nu se poate atinge </w:t>
      </w:r>
      <w:r w:rsidRPr="00090998">
        <w:rPr>
          <w:rFonts w:asciiTheme="majorHAnsi" w:hAnsiTheme="majorHAnsi" w:cs="Times New Roman"/>
          <w:i/>
          <w:sz w:val="24"/>
          <w:shd w:val="clear" w:color="auto" w:fill="FFFFFF"/>
          <w:lang w:val="ro-RO"/>
        </w:rPr>
        <w:t>performanța agregată</w:t>
      </w:r>
      <w:r w:rsidRPr="00090998">
        <w:rPr>
          <w:rFonts w:asciiTheme="majorHAnsi" w:hAnsiTheme="majorHAnsi" w:cs="Times New Roman"/>
          <w:sz w:val="24"/>
          <w:shd w:val="clear" w:color="auto" w:fill="FFFFFF"/>
          <w:lang w:val="ro-RO"/>
        </w:rPr>
        <w:t xml:space="preserve"> deplină.</w:t>
      </w:r>
    </w:p>
    <w:p w:rsidR="005852F4" w:rsidRPr="00090998" w:rsidRDefault="005852F4" w:rsidP="001307E2">
      <w:pPr>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 xml:space="preserve">Prin introducerea ideii de </w:t>
      </w:r>
      <w:r w:rsidRPr="00090998">
        <w:rPr>
          <w:rFonts w:asciiTheme="majorHAnsi" w:hAnsiTheme="majorHAnsi" w:cs="Times New Roman"/>
          <w:b/>
          <w:i/>
          <w:sz w:val="24"/>
          <w:lang w:val="ro-RO"/>
        </w:rPr>
        <w:t>performanță agregată</w:t>
      </w:r>
      <w:r w:rsidR="001307E2" w:rsidRPr="00090998">
        <w:rPr>
          <w:rFonts w:asciiTheme="majorHAnsi" w:hAnsiTheme="majorHAnsi" w:cs="Times New Roman"/>
          <w:b/>
          <w:i/>
          <w:sz w:val="24"/>
          <w:lang w:val="ro-RO"/>
        </w:rPr>
        <w:t>, standardizată</w:t>
      </w:r>
      <w:r w:rsidRPr="00090998">
        <w:rPr>
          <w:rFonts w:asciiTheme="majorHAnsi" w:hAnsiTheme="majorHAnsi" w:cs="Times New Roman"/>
          <w:sz w:val="24"/>
          <w:lang w:val="ro-RO"/>
        </w:rPr>
        <w:t xml:space="preserve">, lucrarea se </w:t>
      </w:r>
      <w:r w:rsidR="00A93B09" w:rsidRPr="00090998">
        <w:rPr>
          <w:rFonts w:asciiTheme="majorHAnsi" w:hAnsiTheme="majorHAnsi" w:cs="Times New Roman"/>
          <w:sz w:val="24"/>
          <w:lang w:val="ro-RO"/>
        </w:rPr>
        <w:t>centrează</w:t>
      </w:r>
      <w:r w:rsidRPr="00090998">
        <w:rPr>
          <w:rFonts w:asciiTheme="majorHAnsi" w:hAnsiTheme="majorHAnsi" w:cs="Times New Roman"/>
          <w:sz w:val="24"/>
          <w:lang w:val="ro-RO"/>
        </w:rPr>
        <w:t xml:space="preserve"> pe identificarea mijloacelor de înțelegere cât mai completă a noțiunilor legate obținerea competențelor potrivite, construirea prin educație permanentă a unei baze structurale de pregătire profesională adecvată fiecărui loc de muncă, și punerea în planul realității a celor învățate conform necesităților reale și nu doar a unor înțelesuri scolastice generate de o educație sau o aderare precară la complexitatea conceptelor și a rolului lor în mecanismul economic, uman, societal. </w:t>
      </w:r>
    </w:p>
    <w:p w:rsidR="005852F4" w:rsidRPr="00090998" w:rsidRDefault="005852F4" w:rsidP="001307E2">
      <w:pPr>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shd w:val="clear" w:color="auto" w:fill="FFFFFF"/>
          <w:lang w:val="ro-RO"/>
        </w:rPr>
        <w:t>Din această cheie,</w:t>
      </w:r>
      <w:r w:rsidRPr="00090998">
        <w:rPr>
          <w:rFonts w:asciiTheme="majorHAnsi" w:hAnsiTheme="majorHAnsi" w:cs="Times New Roman"/>
          <w:sz w:val="24"/>
          <w:lang w:val="ro-RO"/>
        </w:rPr>
        <w:t xml:space="preserve"> </w:t>
      </w:r>
      <w:r w:rsidR="001307E2" w:rsidRPr="00090998">
        <w:rPr>
          <w:rFonts w:asciiTheme="majorHAnsi" w:hAnsiTheme="majorHAnsi" w:cs="Times New Roman"/>
          <w:b/>
          <w:i/>
          <w:sz w:val="24"/>
          <w:lang w:val="ro-RO"/>
        </w:rPr>
        <w:t>teza de doctorat</w:t>
      </w:r>
      <w:r w:rsidRPr="00090998">
        <w:rPr>
          <w:rFonts w:asciiTheme="majorHAnsi" w:hAnsiTheme="majorHAnsi" w:cs="Times New Roman"/>
          <w:b/>
          <w:i/>
          <w:sz w:val="24"/>
          <w:lang w:val="ro-RO"/>
        </w:rPr>
        <w:t xml:space="preserve"> reprezintă contribuția efectiv-inovativă a autorului</w:t>
      </w:r>
      <w:r w:rsidRPr="00090998">
        <w:rPr>
          <w:rFonts w:asciiTheme="majorHAnsi" w:hAnsiTheme="majorHAnsi" w:cs="Times New Roman"/>
          <w:i/>
          <w:sz w:val="24"/>
          <w:lang w:val="ro-RO"/>
        </w:rPr>
        <w:t xml:space="preserve"> </w:t>
      </w:r>
      <w:r w:rsidRPr="00090998">
        <w:rPr>
          <w:rFonts w:asciiTheme="majorHAnsi" w:hAnsiTheme="majorHAnsi" w:cs="Times New Roman"/>
          <w:sz w:val="24"/>
          <w:lang w:val="ro-RO"/>
        </w:rPr>
        <w:t xml:space="preserve">întrucât pornește, </w:t>
      </w:r>
      <w:r w:rsidRPr="00090998">
        <w:rPr>
          <w:rStyle w:val="Emphasis"/>
          <w:rFonts w:asciiTheme="majorHAnsi" w:hAnsiTheme="majorHAnsi" w:cs="Times New Roman"/>
          <w:bCs/>
          <w:i w:val="0"/>
          <w:sz w:val="24"/>
          <w:shd w:val="clear" w:color="auto" w:fill="FFFFFF"/>
          <w:lang w:val="ro-RO"/>
        </w:rPr>
        <w:t xml:space="preserve">epistemologic </w:t>
      </w:r>
      <w:r w:rsidR="00A93B09" w:rsidRPr="00090998">
        <w:rPr>
          <w:rStyle w:val="Emphasis"/>
          <w:rFonts w:asciiTheme="majorHAnsi" w:hAnsiTheme="majorHAnsi" w:cs="Times New Roman"/>
          <w:bCs/>
          <w:i w:val="0"/>
          <w:sz w:val="24"/>
          <w:shd w:val="clear" w:color="auto" w:fill="FFFFFF"/>
          <w:lang w:val="ro-RO"/>
        </w:rPr>
        <w:t>și</w:t>
      </w:r>
      <w:r w:rsidRPr="00090998">
        <w:rPr>
          <w:rStyle w:val="Emphasis"/>
          <w:rFonts w:asciiTheme="majorHAnsi" w:hAnsiTheme="majorHAnsi" w:cs="Times New Roman"/>
          <w:bCs/>
          <w:i w:val="0"/>
          <w:sz w:val="24"/>
          <w:shd w:val="clear" w:color="auto" w:fill="FFFFFF"/>
          <w:lang w:val="ro-RO"/>
        </w:rPr>
        <w:t xml:space="preserve"> paradigmatic, de la analiza ariei de cercetat și se finalizează cu un model de mentorat efectiv care definește nu doar</w:t>
      </w:r>
      <w:r w:rsidRPr="00090998">
        <w:rPr>
          <w:rStyle w:val="Emphasis"/>
          <w:rFonts w:asciiTheme="majorHAnsi" w:hAnsiTheme="majorHAnsi" w:cs="Times New Roman"/>
          <w:bCs/>
          <w:sz w:val="24"/>
          <w:shd w:val="clear" w:color="auto" w:fill="FFFFFF"/>
          <w:lang w:val="ro-RO"/>
        </w:rPr>
        <w:t xml:space="preserve"> </w:t>
      </w:r>
      <w:r w:rsidRPr="00090998">
        <w:rPr>
          <w:rFonts w:asciiTheme="majorHAnsi" w:hAnsiTheme="majorHAnsi" w:cs="Times New Roman"/>
          <w:sz w:val="24"/>
          <w:lang w:val="ro-RO"/>
        </w:rPr>
        <w:t>traseul domeniului</w:t>
      </w:r>
      <w:r w:rsidR="00A93B09" w:rsidRPr="00090998">
        <w:rPr>
          <w:rFonts w:asciiTheme="majorHAnsi" w:hAnsiTheme="majorHAnsi" w:cs="Times New Roman"/>
          <w:sz w:val="24"/>
          <w:lang w:val="ro-RO"/>
        </w:rPr>
        <w:t>,</w:t>
      </w:r>
      <w:r w:rsidRPr="00090998">
        <w:rPr>
          <w:rFonts w:asciiTheme="majorHAnsi" w:hAnsiTheme="majorHAnsi" w:cs="Times New Roman"/>
          <w:sz w:val="24"/>
          <w:lang w:val="ro-RO"/>
        </w:rPr>
        <w:t xml:space="preserve"> ci se </w:t>
      </w:r>
      <w:r w:rsidR="00A93B09" w:rsidRPr="00090998">
        <w:rPr>
          <w:rFonts w:asciiTheme="majorHAnsi" w:hAnsiTheme="majorHAnsi" w:cs="Times New Roman"/>
          <w:sz w:val="24"/>
          <w:lang w:val="ro-RO"/>
        </w:rPr>
        <w:t>transformă</w:t>
      </w:r>
      <w:r w:rsidRPr="00090998">
        <w:rPr>
          <w:rFonts w:asciiTheme="majorHAnsi" w:hAnsiTheme="majorHAnsi" w:cs="Times New Roman"/>
          <w:sz w:val="24"/>
          <w:lang w:val="ro-RO"/>
        </w:rPr>
        <w:t xml:space="preserve"> într-un instrument util, profitabil și demn de interes la nivel operațional din perspectiva de training mentoral și educațional care subliniază avantajele implementării </w:t>
      </w:r>
      <w:r w:rsidR="00A93B09" w:rsidRPr="00090998">
        <w:rPr>
          <w:rFonts w:asciiTheme="majorHAnsi" w:hAnsiTheme="majorHAnsi" w:cs="Times New Roman"/>
          <w:sz w:val="24"/>
          <w:lang w:val="ro-RO"/>
        </w:rPr>
        <w:t>generalizate</w:t>
      </w:r>
      <w:r w:rsidRPr="00090998">
        <w:rPr>
          <w:rFonts w:asciiTheme="majorHAnsi" w:hAnsiTheme="majorHAnsi" w:cs="Times New Roman"/>
          <w:sz w:val="24"/>
          <w:lang w:val="ro-RO"/>
        </w:rPr>
        <w:t xml:space="preserve"> a digitalizării pentru om, piață și societate.</w:t>
      </w:r>
    </w:p>
    <w:p w:rsidR="001307E2" w:rsidRPr="00090998" w:rsidRDefault="005852F4" w:rsidP="001307E2">
      <w:pPr>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 xml:space="preserve">Cu alte cuvinte, </w:t>
      </w:r>
      <w:r w:rsidRPr="00090998">
        <w:rPr>
          <w:rFonts w:asciiTheme="majorHAnsi" w:hAnsiTheme="majorHAnsi" w:cs="Times New Roman"/>
          <w:i/>
          <w:sz w:val="24"/>
          <w:lang w:val="ro-RO"/>
        </w:rPr>
        <w:t>resursele umane (HR)</w:t>
      </w:r>
      <w:r w:rsidRPr="00090998">
        <w:rPr>
          <w:rFonts w:asciiTheme="majorHAnsi" w:hAnsiTheme="majorHAnsi" w:cs="Times New Roman"/>
          <w:sz w:val="24"/>
          <w:lang w:val="ro-RO"/>
        </w:rPr>
        <w:t xml:space="preserve"> reprezintă nucleul central, inima oricărei organizații indiferent de mărime, sfera și locul  activității sau tipul de proprietate</w:t>
      </w:r>
      <w:r w:rsidR="001307E2" w:rsidRPr="00090998">
        <w:rPr>
          <w:rFonts w:asciiTheme="majorHAnsi" w:hAnsiTheme="majorHAnsi" w:cs="Times New Roman"/>
          <w:sz w:val="24"/>
          <w:lang w:val="ro-RO"/>
        </w:rPr>
        <w:t>.</w:t>
      </w:r>
    </w:p>
    <w:p w:rsidR="000B4417" w:rsidRPr="00090998" w:rsidRDefault="005852F4" w:rsidP="001307E2">
      <w:pPr>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 xml:space="preserve">Modul în care resursele umane și activitățile aferente sunt percepute, </w:t>
      </w:r>
      <w:r w:rsidR="008B7BAE" w:rsidRPr="00090998">
        <w:rPr>
          <w:rFonts w:asciiTheme="majorHAnsi" w:hAnsiTheme="majorHAnsi" w:cs="Times New Roman"/>
          <w:sz w:val="24"/>
          <w:lang w:val="ro-RO"/>
        </w:rPr>
        <w:t>abordate</w:t>
      </w:r>
      <w:r w:rsidRPr="00090998">
        <w:rPr>
          <w:rFonts w:asciiTheme="majorHAnsi" w:hAnsiTheme="majorHAnsi" w:cs="Times New Roman"/>
          <w:sz w:val="24"/>
          <w:lang w:val="ro-RO"/>
        </w:rPr>
        <w:t>, înțelese, gestionate, standardizate și mentorate este vitală pentru supraviețuire, dezvoltare și succesul oricărei organizații în competițiile de pe piață. În era digitalizării activitățile de HR și departamentele aferente acestora, contribuie la menținerea siguranței și eficienței oricărei companii, împărțind o parte din active, investiții și profituri.</w:t>
      </w:r>
      <w:r w:rsidR="000B4417" w:rsidRPr="00090998">
        <w:rPr>
          <w:rFonts w:asciiTheme="majorHAnsi" w:hAnsiTheme="majorHAnsi" w:cs="Times New Roman"/>
          <w:sz w:val="24"/>
          <w:lang w:val="ro-RO"/>
        </w:rPr>
        <w:t xml:space="preserve"> </w:t>
      </w:r>
    </w:p>
    <w:p w:rsidR="009473A8" w:rsidRPr="00090998" w:rsidRDefault="005852F4" w:rsidP="001307E2">
      <w:pPr>
        <w:spacing w:after="120" w:line="360" w:lineRule="auto"/>
        <w:ind w:firstLine="720"/>
        <w:jc w:val="both"/>
        <w:rPr>
          <w:rFonts w:asciiTheme="majorHAnsi" w:hAnsiTheme="majorHAnsi" w:cs="Times New Roman"/>
          <w:sz w:val="24"/>
          <w:lang w:val="ro-RO"/>
        </w:rPr>
      </w:pPr>
      <w:r w:rsidRPr="00090998">
        <w:rPr>
          <w:rFonts w:asciiTheme="majorHAnsi" w:hAnsiTheme="majorHAnsi" w:cs="Times New Roman"/>
          <w:sz w:val="24"/>
          <w:lang w:val="ro-RO"/>
        </w:rPr>
        <w:t xml:space="preserve">Profesioniștii care lucrează în </w:t>
      </w:r>
      <w:r w:rsidRPr="00090998">
        <w:rPr>
          <w:rFonts w:asciiTheme="majorHAnsi" w:hAnsiTheme="majorHAnsi" w:cs="Times New Roman"/>
          <w:i/>
          <w:sz w:val="24"/>
          <w:lang w:val="ro-RO"/>
        </w:rPr>
        <w:t>departamentul de resurse umane</w:t>
      </w:r>
      <w:r w:rsidRPr="00090998">
        <w:rPr>
          <w:rFonts w:asciiTheme="majorHAnsi" w:hAnsiTheme="majorHAnsi" w:cs="Times New Roman"/>
          <w:sz w:val="24"/>
          <w:lang w:val="ro-RO"/>
        </w:rPr>
        <w:t xml:space="preserve"> (</w:t>
      </w:r>
      <w:r w:rsidR="007D3420" w:rsidRPr="00090998">
        <w:rPr>
          <w:rFonts w:asciiTheme="majorHAnsi" w:hAnsiTheme="majorHAnsi" w:cs="Times New Roman"/>
          <w:sz w:val="24"/>
          <w:lang w:val="ro-RO"/>
        </w:rPr>
        <w:t>H</w:t>
      </w:r>
      <w:r w:rsidRPr="00090998">
        <w:rPr>
          <w:rFonts w:asciiTheme="majorHAnsi" w:hAnsiTheme="majorHAnsi" w:cs="Times New Roman"/>
          <w:sz w:val="24"/>
          <w:lang w:val="ro-RO"/>
        </w:rPr>
        <w:t xml:space="preserve">RD) asistă la o transformare profundă în mentalitatea și schimbarea tehnologică </w:t>
      </w:r>
      <w:r w:rsidR="008B7BAE" w:rsidRPr="00090998">
        <w:rPr>
          <w:rFonts w:asciiTheme="majorHAnsi" w:hAnsiTheme="majorHAnsi" w:cs="Times New Roman"/>
          <w:sz w:val="24"/>
          <w:lang w:val="ro-RO"/>
        </w:rPr>
        <w:t>drept</w:t>
      </w:r>
      <w:r w:rsidRPr="00090998">
        <w:rPr>
          <w:rFonts w:asciiTheme="majorHAnsi" w:hAnsiTheme="majorHAnsi" w:cs="Times New Roman"/>
          <w:sz w:val="24"/>
          <w:lang w:val="ro-RO"/>
        </w:rPr>
        <w:t xml:space="preserve"> principale provocări în marele proces al găsirii specialiștilor potriviți și al păstrării angajaților cei mai buni. </w:t>
      </w:r>
      <w:r w:rsidR="001307E2" w:rsidRPr="00090998">
        <w:rPr>
          <w:rFonts w:asciiTheme="majorHAnsi" w:hAnsiTheme="majorHAnsi" w:cs="Times New Roman"/>
          <w:sz w:val="24"/>
          <w:lang w:val="ro-RO"/>
        </w:rPr>
        <w:t>În dezvoltarea cercetării, s</w:t>
      </w:r>
      <w:r w:rsidRPr="00090998">
        <w:rPr>
          <w:rFonts w:asciiTheme="majorHAnsi" w:hAnsiTheme="majorHAnsi" w:cs="Times New Roman"/>
          <w:sz w:val="24"/>
          <w:lang w:val="ro-RO"/>
        </w:rPr>
        <w:t xml:space="preserve">unt prezente </w:t>
      </w:r>
      <w:r w:rsidR="001307E2" w:rsidRPr="00090998">
        <w:rPr>
          <w:rFonts w:asciiTheme="majorHAnsi" w:hAnsiTheme="majorHAnsi" w:cs="Times New Roman"/>
          <w:sz w:val="24"/>
          <w:lang w:val="ro-RO"/>
        </w:rPr>
        <w:t xml:space="preserve">și </w:t>
      </w:r>
      <w:r w:rsidRPr="00090998">
        <w:rPr>
          <w:rFonts w:asciiTheme="majorHAnsi" w:hAnsiTheme="majorHAnsi" w:cs="Times New Roman"/>
          <w:sz w:val="24"/>
          <w:lang w:val="ro-RO"/>
        </w:rPr>
        <w:t>studii de c</w:t>
      </w:r>
      <w:bookmarkStart w:id="0" w:name="_GoBack"/>
      <w:bookmarkEnd w:id="0"/>
      <w:r w:rsidRPr="00090998">
        <w:rPr>
          <w:rFonts w:asciiTheme="majorHAnsi" w:hAnsiTheme="majorHAnsi" w:cs="Times New Roman"/>
          <w:sz w:val="24"/>
          <w:lang w:val="ro-RO"/>
        </w:rPr>
        <w:t>ercetare asupra modului în care anii următori vor influența managementul de vârf al companiilor și al activităților personalului acestora astfel încât profitul și cota de piață să nu le fie diminuate sau pierdute.</w:t>
      </w:r>
    </w:p>
    <w:p w:rsidR="005852F4" w:rsidRPr="00090998" w:rsidRDefault="005852F4" w:rsidP="001307E2">
      <w:pPr>
        <w:spacing w:after="120" w:line="360" w:lineRule="auto"/>
        <w:ind w:firstLine="720"/>
        <w:jc w:val="both"/>
        <w:rPr>
          <w:rFonts w:asciiTheme="majorHAnsi" w:hAnsiTheme="majorHAnsi" w:cs="Times New Roman"/>
          <w:sz w:val="24"/>
          <w:lang w:val="ro-RO"/>
        </w:rPr>
      </w:pPr>
    </w:p>
    <w:sectPr w:rsidR="005852F4" w:rsidRPr="00090998" w:rsidSect="007D071E">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EEA" w:rsidRDefault="00A56EEA" w:rsidP="00846724">
      <w:pPr>
        <w:spacing w:after="0" w:line="240" w:lineRule="auto"/>
      </w:pPr>
      <w:r>
        <w:separator/>
      </w:r>
    </w:p>
  </w:endnote>
  <w:endnote w:type="continuationSeparator" w:id="0">
    <w:p w:rsidR="00A56EEA" w:rsidRDefault="00A56EEA" w:rsidP="00846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EEA" w:rsidRDefault="00A56EEA" w:rsidP="00846724">
      <w:pPr>
        <w:spacing w:after="0" w:line="240" w:lineRule="auto"/>
      </w:pPr>
      <w:r>
        <w:separator/>
      </w:r>
    </w:p>
  </w:footnote>
  <w:footnote w:type="continuationSeparator" w:id="0">
    <w:p w:rsidR="00A56EEA" w:rsidRDefault="00A56EEA" w:rsidP="008467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66598"/>
    <w:multiLevelType w:val="multilevel"/>
    <w:tmpl w:val="81808AFA"/>
    <w:lvl w:ilvl="0">
      <w:start w:val="1"/>
      <w:numFmt w:val="decimal"/>
      <w:lvlText w:val="%1."/>
      <w:lvlJc w:val="left"/>
      <w:pPr>
        <w:ind w:left="720" w:hanging="360"/>
      </w:pPr>
      <w:rPr>
        <w:rFonts w:hint="default"/>
        <w:b/>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1"/>
    <w:footnote w:id="0"/>
  </w:footnotePr>
  <w:endnotePr>
    <w:endnote w:id="-1"/>
    <w:endnote w:id="0"/>
  </w:endnotePr>
  <w:compat/>
  <w:rsids>
    <w:rsidRoot w:val="00846724"/>
    <w:rsid w:val="00090998"/>
    <w:rsid w:val="000B4417"/>
    <w:rsid w:val="000C56A5"/>
    <w:rsid w:val="00106C25"/>
    <w:rsid w:val="001307E2"/>
    <w:rsid w:val="001369ED"/>
    <w:rsid w:val="001E23AA"/>
    <w:rsid w:val="00284BEE"/>
    <w:rsid w:val="00291E15"/>
    <w:rsid w:val="00375699"/>
    <w:rsid w:val="003D3CDA"/>
    <w:rsid w:val="00502C90"/>
    <w:rsid w:val="00516DB7"/>
    <w:rsid w:val="00534B0A"/>
    <w:rsid w:val="005822B4"/>
    <w:rsid w:val="005852F4"/>
    <w:rsid w:val="005F085B"/>
    <w:rsid w:val="006708A4"/>
    <w:rsid w:val="00690864"/>
    <w:rsid w:val="007D071E"/>
    <w:rsid w:val="007D3420"/>
    <w:rsid w:val="00817765"/>
    <w:rsid w:val="00846724"/>
    <w:rsid w:val="008B7BAE"/>
    <w:rsid w:val="008D7061"/>
    <w:rsid w:val="009473A8"/>
    <w:rsid w:val="00961721"/>
    <w:rsid w:val="009966EB"/>
    <w:rsid w:val="009A369E"/>
    <w:rsid w:val="00A20A75"/>
    <w:rsid w:val="00A36792"/>
    <w:rsid w:val="00A56EEA"/>
    <w:rsid w:val="00A93B09"/>
    <w:rsid w:val="00B149D7"/>
    <w:rsid w:val="00B42238"/>
    <w:rsid w:val="00BE2C86"/>
    <w:rsid w:val="00C1096F"/>
    <w:rsid w:val="00CA20CB"/>
    <w:rsid w:val="00CB300C"/>
    <w:rsid w:val="00D61BD6"/>
    <w:rsid w:val="00D75FA4"/>
    <w:rsid w:val="00D93E96"/>
    <w:rsid w:val="00E24E2B"/>
    <w:rsid w:val="00E460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qFormat/>
    <w:rsid w:val="00846724"/>
    <w:rPr>
      <w:vertAlign w:val="superscript"/>
    </w:rPr>
  </w:style>
  <w:style w:type="paragraph" w:styleId="FootnoteText">
    <w:name w:val="footnote text"/>
    <w:basedOn w:val="Normal"/>
    <w:link w:val="FootnoteTextChar"/>
    <w:uiPriority w:val="99"/>
    <w:unhideWhenUsed/>
    <w:qFormat/>
    <w:rsid w:val="00846724"/>
    <w:pPr>
      <w:spacing w:after="0" w:line="240" w:lineRule="auto"/>
    </w:pPr>
    <w:rPr>
      <w:sz w:val="20"/>
      <w:szCs w:val="20"/>
    </w:rPr>
  </w:style>
  <w:style w:type="character" w:customStyle="1" w:styleId="FootnoteTextChar">
    <w:name w:val="Footnote Text Char"/>
    <w:basedOn w:val="DefaultParagraphFont"/>
    <w:link w:val="FootnoteText"/>
    <w:uiPriority w:val="99"/>
    <w:qFormat/>
    <w:rsid w:val="00846724"/>
    <w:rPr>
      <w:sz w:val="20"/>
      <w:szCs w:val="20"/>
    </w:rPr>
  </w:style>
  <w:style w:type="character" w:styleId="Hyperlink">
    <w:name w:val="Hyperlink"/>
    <w:basedOn w:val="DefaultParagraphFont"/>
    <w:uiPriority w:val="99"/>
    <w:unhideWhenUsed/>
    <w:qFormat/>
    <w:rsid w:val="00846724"/>
    <w:rPr>
      <w:color w:val="0000FF" w:themeColor="hyperlink"/>
      <w:u w:val="single"/>
    </w:rPr>
  </w:style>
  <w:style w:type="character" w:styleId="Strong">
    <w:name w:val="Strong"/>
    <w:basedOn w:val="DefaultParagraphFont"/>
    <w:uiPriority w:val="22"/>
    <w:qFormat/>
    <w:rsid w:val="00846724"/>
    <w:rPr>
      <w:b/>
      <w:bCs/>
    </w:rPr>
  </w:style>
  <w:style w:type="paragraph" w:styleId="ListParagraph">
    <w:name w:val="List Paragraph"/>
    <w:basedOn w:val="Normal"/>
    <w:uiPriority w:val="34"/>
    <w:qFormat/>
    <w:rsid w:val="00846724"/>
    <w:pPr>
      <w:ind w:left="720"/>
      <w:contextualSpacing/>
    </w:pPr>
  </w:style>
  <w:style w:type="character" w:styleId="Emphasis">
    <w:name w:val="Emphasis"/>
    <w:uiPriority w:val="20"/>
    <w:qFormat/>
    <w:rsid w:val="00846724"/>
    <w:rPr>
      <w:i/>
      <w:iCs/>
    </w:rPr>
  </w:style>
  <w:style w:type="paragraph" w:customStyle="1" w:styleId="Standard">
    <w:name w:val="Standard"/>
    <w:qFormat/>
    <w:rsid w:val="00846724"/>
    <w:pPr>
      <w:suppressAutoHyphens/>
      <w:spacing w:after="160" w:line="257"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947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2024-04-29T08:44:00Z</dcterms:created>
  <dcterms:modified xsi:type="dcterms:W3CDTF">2024-04-29T08:44:00Z</dcterms:modified>
</cp:coreProperties>
</file>